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9" w:rsidRDefault="00B83549">
      <w:pPr>
        <w:pStyle w:val="Ttulo"/>
        <w:rPr>
          <w:w w:val="110"/>
        </w:rPr>
      </w:pPr>
    </w:p>
    <w:p w:rsidR="00B83549" w:rsidRPr="008B53B2" w:rsidRDefault="00B83549">
      <w:pPr>
        <w:pStyle w:val="Ttulo"/>
        <w:rPr>
          <w:color w:val="17365D" w:themeColor="text2" w:themeShade="BF"/>
          <w:w w:val="110"/>
        </w:rPr>
      </w:pPr>
      <w:r w:rsidRPr="008B53B2">
        <w:rPr>
          <w:color w:val="17365D" w:themeColor="text2" w:themeShade="BF"/>
          <w:w w:val="110"/>
        </w:rPr>
        <w:t>Unidad 2</w:t>
      </w:r>
    </w:p>
    <w:p w:rsidR="00B83549" w:rsidRDefault="00B83549" w:rsidP="008B53B2">
      <w:pPr>
        <w:pStyle w:val="Ttulo"/>
        <w:ind w:left="0"/>
        <w:jc w:val="left"/>
        <w:rPr>
          <w:w w:val="110"/>
        </w:rPr>
      </w:pPr>
    </w:p>
    <w:p w:rsidR="00B83549" w:rsidRDefault="00B83549">
      <w:pPr>
        <w:pStyle w:val="Ttul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Lectura y Ortografía</w:t>
      </w:r>
    </w:p>
    <w:p w:rsidR="008B53B2" w:rsidRPr="008B53B2" w:rsidRDefault="008B53B2">
      <w:pPr>
        <w:pStyle w:val="Ttulo"/>
        <w:rPr>
          <w:rFonts w:ascii="Times New Roman" w:hAnsi="Times New Roman" w:cs="Times New Roman"/>
          <w:color w:val="17365D" w:themeColor="text2" w:themeShade="BF"/>
          <w:w w:val="110"/>
          <w:sz w:val="28"/>
          <w:szCs w:val="28"/>
        </w:rPr>
      </w:pPr>
      <w:r w:rsidRPr="008B53B2">
        <w:rPr>
          <w:rFonts w:ascii="Times New Roman" w:hAnsi="Times New Roman" w:cs="Times New Roman"/>
          <w:color w:val="17365D" w:themeColor="text2" w:themeShade="BF"/>
          <w:w w:val="110"/>
          <w:sz w:val="28"/>
          <w:szCs w:val="28"/>
        </w:rPr>
        <w:t>Tema:</w:t>
      </w:r>
    </w:p>
    <w:p w:rsidR="008B53B2" w:rsidRDefault="008B53B2">
      <w:pPr>
        <w:pStyle w:val="Ttul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Uso de mayúsculas y minúsculas</w:t>
      </w:r>
      <w:bookmarkStart w:id="0" w:name="_GoBack"/>
      <w:bookmarkEnd w:id="0"/>
    </w:p>
    <w:p w:rsidR="00B83549" w:rsidRPr="00B83549" w:rsidRDefault="00B83549">
      <w:pPr>
        <w:pStyle w:val="Ttulo"/>
        <w:rPr>
          <w:rFonts w:ascii="Times New Roman" w:hAnsi="Times New Roman" w:cs="Times New Roman"/>
          <w:w w:val="110"/>
          <w:sz w:val="28"/>
          <w:szCs w:val="28"/>
        </w:rPr>
      </w:pPr>
    </w:p>
    <w:p w:rsidR="002F0252" w:rsidRPr="00B83549" w:rsidRDefault="00B83549">
      <w:pPr>
        <w:pStyle w:val="Textoindependiente"/>
        <w:rPr>
          <w:rFonts w:ascii="Times New Roman" w:hAnsi="Times New Roman" w:cs="Times New Roman"/>
          <w:b/>
          <w:sz w:val="28"/>
          <w:szCs w:val="28"/>
        </w:rPr>
      </w:pPr>
      <w:r w:rsidRPr="00B83549">
        <w:rPr>
          <w:rFonts w:ascii="Times New Roman" w:hAnsi="Times New Roman" w:cs="Times New Roman"/>
          <w:b/>
          <w:sz w:val="28"/>
          <w:szCs w:val="28"/>
        </w:rPr>
        <w:t>Lee el siguiente documento sobre el uso de mayúsculas y minúsculas, luego realiza las actividades que se encuentran al final del documento.</w:t>
      </w:r>
    </w:p>
    <w:p w:rsidR="002F0252" w:rsidRDefault="002F0252">
      <w:pPr>
        <w:pStyle w:val="Textoindependiente"/>
        <w:spacing w:before="5"/>
        <w:rPr>
          <w:b/>
          <w:sz w:val="26"/>
        </w:rPr>
      </w:pPr>
    </w:p>
    <w:p w:rsidR="002F0252" w:rsidRPr="00B83549" w:rsidRDefault="007F2642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pict>
          <v:shape id="_x0000_s1038" style="position:absolute;left:0;text-align:left;margin-left:83.8pt;margin-top:-11.15pt;width:444.3pt;height:559.65pt;z-index:-15926272;mso-position-horizontal-relative:page" coordorigin="1676,-223" coordsize="8886,11193" path="m10562,-223r-30,l10532,-193r,11133l1706,10940r,-11133l10532,-193r,-30l1706,-223r-30,l1676,-193r,11133l1676,10970r30,l10532,10970r30,l10562,-193r,-30xe" fillcolor="#659999" stroked="f">
            <v:path arrowok="t"/>
            <w10:wrap anchorx="page"/>
          </v:shape>
        </w:pict>
      </w:r>
      <w:r w:rsidR="00B83549">
        <w:rPr>
          <w:rFonts w:ascii="Times New Roman" w:hAnsi="Times New Roman" w:cs="Times New Roman"/>
          <w:w w:val="115"/>
          <w:sz w:val="24"/>
          <w:szCs w:val="24"/>
        </w:rPr>
        <w:t xml:space="preserve">¿Cuándo escribimos </w:t>
      </w:r>
      <w:r w:rsidRPr="00B83549">
        <w:rPr>
          <w:rFonts w:ascii="Times New Roman" w:hAnsi="Times New Roman" w:cs="Times New Roman"/>
          <w:w w:val="115"/>
          <w:sz w:val="24"/>
          <w:szCs w:val="24"/>
        </w:rPr>
        <w:t>Mayúsculas</w:t>
      </w:r>
      <w:r w:rsidR="00B83549">
        <w:rPr>
          <w:rFonts w:ascii="Times New Roman" w:hAnsi="Times New Roman" w:cs="Times New Roman"/>
          <w:w w:val="115"/>
          <w:sz w:val="24"/>
          <w:szCs w:val="24"/>
        </w:rPr>
        <w:t>?</w:t>
      </w:r>
    </w:p>
    <w:p w:rsidR="002F0252" w:rsidRPr="00B83549" w:rsidRDefault="002F0252">
      <w:pPr>
        <w:pStyle w:val="Textoindependien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2F0252" w:rsidRPr="00B83549" w:rsidRDefault="007F2642">
      <w:pPr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85088" behindDoc="1" locked="0" layoutInCell="1" allowOverlap="1" wp14:anchorId="13794D9B" wp14:editId="2FA2E30A">
            <wp:simplePos x="0" y="0"/>
            <wp:positionH relativeFrom="page">
              <wp:posOffset>1392173</wp:posOffset>
            </wp:positionH>
            <wp:positionV relativeFrom="paragraph">
              <wp:posOffset>38898</wp:posOffset>
            </wp:positionV>
            <wp:extent cx="58673" cy="533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 xml:space="preserve">Al comienzo 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de un escrito o un párrafo y después de punto (</w:t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>punto y seguido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).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85600" behindDoc="1" locked="0" layoutInCell="1" allowOverlap="1" wp14:anchorId="16ECC529" wp14:editId="14547729">
            <wp:simplePos x="0" y="0"/>
            <wp:positionH relativeFrom="page">
              <wp:posOffset>1392173</wp:posOffset>
            </wp:positionH>
            <wp:positionV relativeFrom="paragraph">
              <wp:posOffset>37375</wp:posOffset>
            </wp:positionV>
            <wp:extent cx="58673" cy="586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 xml:space="preserve">Nombres propios de </w:t>
      </w:r>
      <w:r w:rsidRPr="00B83549">
        <w:rPr>
          <w:rFonts w:ascii="Times New Roman" w:hAnsi="Times New Roman" w:cs="Times New Roman"/>
          <w:b/>
          <w:sz w:val="24"/>
          <w:szCs w:val="24"/>
        </w:rPr>
        <w:t>personas</w:t>
      </w:r>
      <w:r w:rsidRPr="00B83549">
        <w:rPr>
          <w:rFonts w:ascii="Times New Roman" w:hAnsi="Times New Roman" w:cs="Times New Roman"/>
          <w:sz w:val="24"/>
          <w:szCs w:val="24"/>
        </w:rPr>
        <w:t>: José; Ana; Francisco…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86112" behindDoc="1" locked="0" layoutInCell="1" allowOverlap="1" wp14:anchorId="076C1B64" wp14:editId="59638758">
            <wp:simplePos x="0" y="0"/>
            <wp:positionH relativeFrom="page">
              <wp:posOffset>1392173</wp:posOffset>
            </wp:positionH>
            <wp:positionV relativeFrom="paragraph">
              <wp:posOffset>41185</wp:posOffset>
            </wp:positionV>
            <wp:extent cx="58673" cy="533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 xml:space="preserve">Nombres propios de </w:t>
      </w:r>
      <w:r w:rsidRPr="00B83549">
        <w:rPr>
          <w:rFonts w:ascii="Times New Roman" w:hAnsi="Times New Roman" w:cs="Times New Roman"/>
          <w:b/>
          <w:sz w:val="24"/>
          <w:szCs w:val="24"/>
        </w:rPr>
        <w:t>animales</w:t>
      </w:r>
      <w:r w:rsidRPr="00B83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3549">
        <w:rPr>
          <w:rFonts w:ascii="Times New Roman" w:hAnsi="Times New Roman" w:cs="Times New Roman"/>
          <w:i/>
          <w:sz w:val="24"/>
          <w:szCs w:val="24"/>
        </w:rPr>
        <w:t>Sisi</w:t>
      </w:r>
      <w:proofErr w:type="spellEnd"/>
      <w:r w:rsidRPr="00B83549">
        <w:rPr>
          <w:rFonts w:ascii="Times New Roman" w:hAnsi="Times New Roman" w:cs="Times New Roman"/>
          <w:i/>
          <w:sz w:val="24"/>
          <w:szCs w:val="24"/>
        </w:rPr>
        <w:t xml:space="preserve">; Wendy; </w:t>
      </w:r>
      <w:r w:rsidRPr="00B83549">
        <w:rPr>
          <w:rFonts w:ascii="Times New Roman" w:hAnsi="Times New Roman" w:cs="Times New Roman"/>
          <w:sz w:val="24"/>
          <w:szCs w:val="24"/>
        </w:rPr>
        <w:t xml:space="preserve">El perro de Juan se llama </w:t>
      </w:r>
      <w:r w:rsidRPr="00B83549">
        <w:rPr>
          <w:rFonts w:ascii="Times New Roman" w:hAnsi="Times New Roman" w:cs="Times New Roman"/>
          <w:i/>
          <w:sz w:val="24"/>
          <w:szCs w:val="24"/>
        </w:rPr>
        <w:t>Duque</w:t>
      </w:r>
      <w:r w:rsidRPr="00B83549">
        <w:rPr>
          <w:rFonts w:ascii="Times New Roman" w:hAnsi="Times New Roman" w:cs="Times New Roman"/>
          <w:sz w:val="24"/>
          <w:szCs w:val="24"/>
        </w:rPr>
        <w:t>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1319" w:right="416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86624" behindDoc="1" locked="0" layoutInCell="1" allowOverlap="1" wp14:anchorId="5A4C27C3" wp14:editId="369E5A27">
            <wp:simplePos x="0" y="0"/>
            <wp:positionH relativeFrom="page">
              <wp:posOffset>1392173</wp:posOffset>
            </wp:positionH>
            <wp:positionV relativeFrom="paragraph">
              <wp:posOffset>39661</wp:posOffset>
            </wp:positionV>
            <wp:extent cx="58673" cy="533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 xml:space="preserve">Nombres propios de </w:t>
      </w:r>
      <w:r w:rsidRPr="00B83549">
        <w:rPr>
          <w:rFonts w:ascii="Times New Roman" w:hAnsi="Times New Roman" w:cs="Times New Roman"/>
          <w:b/>
          <w:sz w:val="24"/>
          <w:szCs w:val="24"/>
        </w:rPr>
        <w:t>cosas</w:t>
      </w:r>
      <w:r w:rsidRPr="00B83549">
        <w:rPr>
          <w:rFonts w:ascii="Times New Roman" w:hAnsi="Times New Roman" w:cs="Times New Roman"/>
          <w:sz w:val="24"/>
          <w:szCs w:val="24"/>
        </w:rPr>
        <w:t xml:space="preserve">: El buque experimental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Sea Shadow </w:t>
      </w:r>
      <w:r w:rsidRPr="00B83549">
        <w:rPr>
          <w:rFonts w:ascii="Times New Roman" w:hAnsi="Times New Roman" w:cs="Times New Roman"/>
          <w:sz w:val="24"/>
          <w:szCs w:val="24"/>
        </w:rPr>
        <w:t xml:space="preserve">fue desarrollado en absoluto secreto por la marina de Estados Unidos. El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Savannah </w:t>
      </w:r>
      <w:r w:rsidRPr="00B83549">
        <w:rPr>
          <w:rFonts w:ascii="Times New Roman" w:hAnsi="Times New Roman" w:cs="Times New Roman"/>
          <w:sz w:val="24"/>
          <w:szCs w:val="24"/>
        </w:rPr>
        <w:t>fue el primer barco de vapor que cruzó el Atlántico.</w:t>
      </w:r>
    </w:p>
    <w:p w:rsidR="002F0252" w:rsidRPr="00B83549" w:rsidRDefault="002F0252">
      <w:pPr>
        <w:pStyle w:val="Textoindependiente"/>
        <w:spacing w:before="12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tulo2"/>
        <w:spacing w:before="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87136" behindDoc="1" locked="0" layoutInCell="1" allowOverlap="1" wp14:anchorId="73F55CBC" wp14:editId="26F39EF2">
            <wp:simplePos x="0" y="0"/>
            <wp:positionH relativeFrom="page">
              <wp:posOffset>1392173</wp:posOffset>
            </wp:positionH>
            <wp:positionV relativeFrom="paragraph">
              <wp:posOffset>36614</wp:posOffset>
            </wp:positionV>
            <wp:extent cx="58673" cy="5867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w w:val="115"/>
          <w:sz w:val="24"/>
          <w:szCs w:val="24"/>
        </w:rPr>
        <w:t>Apodos</w:t>
      </w:r>
    </w:p>
    <w:p w:rsidR="002F0252" w:rsidRPr="00B83549" w:rsidRDefault="007F2642">
      <w:pPr>
        <w:pStyle w:val="Textoindependiente"/>
        <w:ind w:left="1320" w:right="5312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A José Martí le ll</w:t>
      </w:r>
      <w:r w:rsidRPr="00B83549">
        <w:rPr>
          <w:rFonts w:ascii="Times New Roman" w:hAnsi="Times New Roman" w:cs="Times New Roman"/>
          <w:sz w:val="24"/>
          <w:szCs w:val="24"/>
        </w:rPr>
        <w:t xml:space="preserve">amaban </w:t>
      </w:r>
      <w:r w:rsidRPr="00B83549">
        <w:rPr>
          <w:rFonts w:ascii="Times New Roman" w:hAnsi="Times New Roman" w:cs="Times New Roman"/>
          <w:i/>
          <w:sz w:val="24"/>
          <w:szCs w:val="24"/>
        </w:rPr>
        <w:t>Pepe</w:t>
      </w:r>
      <w:r w:rsidRPr="00B83549">
        <w:rPr>
          <w:rFonts w:ascii="Times New Roman" w:hAnsi="Times New Roman" w:cs="Times New Roman"/>
          <w:sz w:val="24"/>
          <w:szCs w:val="24"/>
        </w:rPr>
        <w:t xml:space="preserve">; A Anabel la conocen por </w:t>
      </w:r>
      <w:r w:rsidRPr="00B83549">
        <w:rPr>
          <w:rFonts w:ascii="Times New Roman" w:hAnsi="Times New Roman" w:cs="Times New Roman"/>
          <w:i/>
          <w:sz w:val="24"/>
          <w:szCs w:val="24"/>
        </w:rPr>
        <w:t>Anita</w:t>
      </w:r>
      <w:r w:rsidRPr="00B83549">
        <w:rPr>
          <w:rFonts w:ascii="Times New Roman" w:hAnsi="Times New Roman" w:cs="Times New Roman"/>
          <w:sz w:val="24"/>
          <w:szCs w:val="24"/>
        </w:rPr>
        <w:t xml:space="preserve">; A Francisco le dicen </w:t>
      </w:r>
      <w:r w:rsidRPr="00B83549">
        <w:rPr>
          <w:rFonts w:ascii="Times New Roman" w:hAnsi="Times New Roman" w:cs="Times New Roman"/>
          <w:i/>
          <w:sz w:val="24"/>
          <w:szCs w:val="24"/>
        </w:rPr>
        <w:t>Paquito</w:t>
      </w:r>
      <w:r w:rsidRPr="00B83549">
        <w:rPr>
          <w:rFonts w:ascii="Times New Roman" w:hAnsi="Times New Roman" w:cs="Times New Roman"/>
          <w:sz w:val="24"/>
          <w:szCs w:val="24"/>
        </w:rPr>
        <w:t>;</w:t>
      </w:r>
    </w:p>
    <w:p w:rsidR="002F0252" w:rsidRPr="00B83549" w:rsidRDefault="007F2642">
      <w:pPr>
        <w:ind w:left="1320"/>
        <w:rPr>
          <w:rFonts w:ascii="Times New Roman" w:hAnsi="Times New Roman" w:cs="Times New Roman"/>
          <w:i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A mi amiga Marta le dicen </w:t>
      </w:r>
      <w:proofErr w:type="spellStart"/>
      <w:r w:rsidRPr="00B83549">
        <w:rPr>
          <w:rFonts w:ascii="Times New Roman" w:hAnsi="Times New Roman" w:cs="Times New Roman"/>
          <w:i/>
          <w:sz w:val="24"/>
          <w:szCs w:val="24"/>
        </w:rPr>
        <w:t>Martucha</w:t>
      </w:r>
      <w:proofErr w:type="spellEnd"/>
      <w:r w:rsidRPr="00B83549">
        <w:rPr>
          <w:rFonts w:ascii="Times New Roman" w:hAnsi="Times New Roman" w:cs="Times New Roman"/>
          <w:i/>
          <w:sz w:val="24"/>
          <w:szCs w:val="24"/>
        </w:rPr>
        <w:t>.</w:t>
      </w:r>
    </w:p>
    <w:p w:rsidR="002F0252" w:rsidRPr="00B83549" w:rsidRDefault="007F2642">
      <w:pPr>
        <w:ind w:left="1320" w:right="5228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José,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Cojo, </w:t>
      </w:r>
      <w:r w:rsidRPr="00B83549">
        <w:rPr>
          <w:rFonts w:ascii="Times New Roman" w:hAnsi="Times New Roman" w:cs="Times New Roman"/>
          <w:sz w:val="24"/>
          <w:szCs w:val="24"/>
        </w:rPr>
        <w:t xml:space="preserve">es ladrón. Graciano,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Tuerto, </w:t>
      </w:r>
      <w:r w:rsidRPr="00B83549">
        <w:rPr>
          <w:rFonts w:ascii="Times New Roman" w:hAnsi="Times New Roman" w:cs="Times New Roman"/>
          <w:sz w:val="24"/>
          <w:szCs w:val="24"/>
        </w:rPr>
        <w:t xml:space="preserve">es asesino. Ruperto,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Gato, </w:t>
      </w:r>
      <w:r w:rsidRPr="00B83549">
        <w:rPr>
          <w:rFonts w:ascii="Times New Roman" w:hAnsi="Times New Roman" w:cs="Times New Roman"/>
          <w:sz w:val="24"/>
          <w:szCs w:val="24"/>
        </w:rPr>
        <w:t>es un viejo.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87648" behindDoc="1" locked="0" layoutInCell="1" allowOverlap="1" wp14:anchorId="6B256D1F" wp14:editId="15D83BD8">
            <wp:simplePos x="0" y="0"/>
            <wp:positionH relativeFrom="page">
              <wp:posOffset>1392173</wp:posOffset>
            </wp:positionH>
            <wp:positionV relativeFrom="paragraph">
              <wp:posOffset>40296</wp:posOffset>
            </wp:positionV>
            <wp:extent cx="58673" cy="5333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w w:val="110"/>
          <w:sz w:val="24"/>
          <w:szCs w:val="24"/>
        </w:rPr>
        <w:t>Sobrenombres</w:t>
      </w:r>
    </w:p>
    <w:p w:rsidR="002F0252" w:rsidRPr="00B83549" w:rsidRDefault="007F2642">
      <w:pPr>
        <w:ind w:left="132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…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Mantuano </w:t>
      </w:r>
      <w:r w:rsidRPr="00B83549">
        <w:rPr>
          <w:rFonts w:ascii="Times New Roman" w:hAnsi="Times New Roman" w:cs="Times New Roman"/>
          <w:sz w:val="24"/>
          <w:szCs w:val="24"/>
        </w:rPr>
        <w:t>(por Virgilio);</w:t>
      </w:r>
    </w:p>
    <w:p w:rsidR="002F0252" w:rsidRPr="00B83549" w:rsidRDefault="007F2642">
      <w:pPr>
        <w:ind w:left="131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…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Sabio </w:t>
      </w:r>
      <w:r w:rsidRPr="00B83549">
        <w:rPr>
          <w:rFonts w:ascii="Times New Roman" w:hAnsi="Times New Roman" w:cs="Times New Roman"/>
          <w:sz w:val="24"/>
          <w:szCs w:val="24"/>
        </w:rPr>
        <w:t>(por Salomón);</w:t>
      </w:r>
    </w:p>
    <w:p w:rsidR="002F0252" w:rsidRPr="00B83549" w:rsidRDefault="007F2642">
      <w:pPr>
        <w:ind w:left="131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…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Magnánimo </w:t>
      </w:r>
      <w:r w:rsidRPr="00B83549">
        <w:rPr>
          <w:rFonts w:ascii="Times New Roman" w:hAnsi="Times New Roman" w:cs="Times New Roman"/>
          <w:sz w:val="24"/>
          <w:szCs w:val="24"/>
        </w:rPr>
        <w:t>(por Alfonso V);</w:t>
      </w:r>
    </w:p>
    <w:p w:rsidR="002F0252" w:rsidRPr="00B83549" w:rsidRDefault="007F2642">
      <w:pPr>
        <w:ind w:left="131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…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Apóstol </w:t>
      </w:r>
      <w:r w:rsidRPr="00B83549">
        <w:rPr>
          <w:rFonts w:ascii="Times New Roman" w:hAnsi="Times New Roman" w:cs="Times New Roman"/>
          <w:sz w:val="24"/>
          <w:szCs w:val="24"/>
        </w:rPr>
        <w:t>(por José Martí);</w:t>
      </w:r>
    </w:p>
    <w:p w:rsidR="002F0252" w:rsidRPr="00B83549" w:rsidRDefault="007F2642">
      <w:pPr>
        <w:ind w:left="131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…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Manco de Lepanto </w:t>
      </w:r>
      <w:r w:rsidRPr="00B83549">
        <w:rPr>
          <w:rFonts w:ascii="Times New Roman" w:hAnsi="Times New Roman" w:cs="Times New Roman"/>
          <w:sz w:val="24"/>
          <w:szCs w:val="24"/>
        </w:rPr>
        <w:t>(por Cervantes);</w:t>
      </w:r>
    </w:p>
    <w:p w:rsidR="002F0252" w:rsidRPr="00B83549" w:rsidRDefault="007F2642">
      <w:pPr>
        <w:ind w:left="131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…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Libertador </w:t>
      </w:r>
      <w:r w:rsidRPr="00B83549">
        <w:rPr>
          <w:rFonts w:ascii="Times New Roman" w:hAnsi="Times New Roman" w:cs="Times New Roman"/>
          <w:sz w:val="24"/>
          <w:szCs w:val="24"/>
        </w:rPr>
        <w:t>(por Bolívar);</w:t>
      </w:r>
    </w:p>
    <w:p w:rsidR="002F0252" w:rsidRPr="00B83549" w:rsidRDefault="007F2642">
      <w:pPr>
        <w:ind w:left="131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…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Titán de Bronce </w:t>
      </w:r>
      <w:r w:rsidRPr="00B83549">
        <w:rPr>
          <w:rFonts w:ascii="Times New Roman" w:hAnsi="Times New Roman" w:cs="Times New Roman"/>
          <w:sz w:val="24"/>
          <w:szCs w:val="24"/>
        </w:rPr>
        <w:t>(por Antonio Maceo);</w:t>
      </w:r>
    </w:p>
    <w:p w:rsidR="002F0252" w:rsidRPr="00B83549" w:rsidRDefault="007F2642">
      <w:pPr>
        <w:ind w:left="131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…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la Dama de Hierro </w:t>
      </w:r>
      <w:r w:rsidRPr="00B83549">
        <w:rPr>
          <w:rFonts w:ascii="Times New Roman" w:hAnsi="Times New Roman" w:cs="Times New Roman"/>
          <w:sz w:val="24"/>
          <w:szCs w:val="24"/>
        </w:rPr>
        <w:t xml:space="preserve">(por Margaret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Thatcher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>);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1319" w:right="42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Cuando los sobrenomb</w:t>
      </w:r>
      <w:r w:rsidRPr="00B83549">
        <w:rPr>
          <w:rFonts w:ascii="Times New Roman" w:hAnsi="Times New Roman" w:cs="Times New Roman"/>
          <w:sz w:val="24"/>
          <w:szCs w:val="24"/>
        </w:rPr>
        <w:t xml:space="preserve">res van en el texto a continuación del nombre propio </w:t>
      </w:r>
      <w:r w:rsidRPr="00B83549">
        <w:rPr>
          <w:rFonts w:ascii="Times New Roman" w:hAnsi="Times New Roman" w:cs="Times New Roman"/>
          <w:sz w:val="24"/>
          <w:szCs w:val="24"/>
        </w:rPr>
        <w:lastRenderedPageBreak/>
        <w:t>de la persona, se destacan en cursivas, incluso los artículos, entre comas, por ejemplo:</w:t>
      </w:r>
    </w:p>
    <w:p w:rsidR="002F0252" w:rsidRPr="00B83549" w:rsidRDefault="007F2642">
      <w:pPr>
        <w:ind w:left="1679" w:right="3382" w:hanging="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José Martí,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el Apóstol, </w:t>
      </w:r>
      <w:r w:rsidRPr="00B83549">
        <w:rPr>
          <w:rFonts w:ascii="Times New Roman" w:hAnsi="Times New Roman" w:cs="Times New Roman"/>
          <w:sz w:val="24"/>
          <w:szCs w:val="24"/>
        </w:rPr>
        <w:t xml:space="preserve">murió en Dos Ríos. Margaret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Thatcher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,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la Dama de Hierro, </w:t>
      </w:r>
      <w:r w:rsidRPr="00B83549">
        <w:rPr>
          <w:rFonts w:ascii="Times New Roman" w:hAnsi="Times New Roman" w:cs="Times New Roman"/>
          <w:sz w:val="24"/>
          <w:szCs w:val="24"/>
        </w:rPr>
        <w:t>es inglesa.</w:t>
      </w:r>
    </w:p>
    <w:p w:rsidR="002F0252" w:rsidRPr="00B83549" w:rsidRDefault="007F2642">
      <w:pPr>
        <w:pStyle w:val="Textoindependiente"/>
        <w:ind w:left="131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Cuando los apodos y s</w:t>
      </w:r>
      <w:r w:rsidRPr="00B83549">
        <w:rPr>
          <w:rFonts w:ascii="Times New Roman" w:hAnsi="Times New Roman" w:cs="Times New Roman"/>
          <w:sz w:val="24"/>
          <w:szCs w:val="24"/>
        </w:rPr>
        <w:t>obrenombres aparecen sin el nombre propio, van en redonda.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60" w:right="155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88160" behindDoc="1" locked="0" layoutInCell="1" allowOverlap="1" wp14:anchorId="237C916E" wp14:editId="7CE3F921">
            <wp:simplePos x="0" y="0"/>
            <wp:positionH relativeFrom="page">
              <wp:posOffset>1392173</wp:posOffset>
            </wp:positionH>
            <wp:positionV relativeFrom="paragraph">
              <wp:posOffset>38138</wp:posOffset>
            </wp:positionV>
            <wp:extent cx="58673" cy="53339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Dioses y personajes de ficción</w:t>
      </w:r>
      <w:r w:rsidRPr="00B83549">
        <w:rPr>
          <w:rFonts w:ascii="Times New Roman" w:hAnsi="Times New Roman" w:cs="Times New Roman"/>
          <w:sz w:val="24"/>
          <w:szCs w:val="24"/>
        </w:rPr>
        <w:t>: Zeus o Júpiter; Afrodita o Venus; Eros o Cupido.   El poder de Júpiter no alcanzaba a</w:t>
      </w:r>
      <w:r w:rsidRPr="00B835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Vulcano.</w:t>
      </w:r>
    </w:p>
    <w:p w:rsidR="002F0252" w:rsidRPr="00B83549" w:rsidRDefault="002F0252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60" w:right="304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88672" behindDoc="1" locked="0" layoutInCell="1" allowOverlap="1" wp14:anchorId="50D974D4" wp14:editId="4163BD03">
            <wp:simplePos x="0" y="0"/>
            <wp:positionH relativeFrom="page">
              <wp:posOffset>1392173</wp:posOffset>
            </wp:positionH>
            <wp:positionV relativeFrom="paragraph">
              <wp:posOffset>40423</wp:posOffset>
            </wp:positionV>
            <wp:extent cx="58673" cy="53339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Lugares</w:t>
      </w:r>
      <w:r w:rsidRPr="00B83549">
        <w:rPr>
          <w:rFonts w:ascii="Times New Roman" w:hAnsi="Times New Roman" w:cs="Times New Roman"/>
          <w:sz w:val="24"/>
          <w:szCs w:val="24"/>
        </w:rPr>
        <w:t>: Ciudad de La Habana; España; El Cerro; La Mancha. El Veda</w:t>
      </w:r>
      <w:r w:rsidRPr="00B83549">
        <w:rPr>
          <w:rFonts w:ascii="Times New Roman" w:hAnsi="Times New Roman" w:cs="Times New Roman"/>
          <w:sz w:val="24"/>
          <w:szCs w:val="24"/>
        </w:rPr>
        <w:t>do pertenece al municipio Plaza.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89184" behindDoc="1" locked="0" layoutInCell="1" allowOverlap="1" wp14:anchorId="2A56E752" wp14:editId="62F4F659">
            <wp:simplePos x="0" y="0"/>
            <wp:positionH relativeFrom="page">
              <wp:posOffset>1392173</wp:posOffset>
            </wp:positionH>
            <wp:positionV relativeFrom="paragraph">
              <wp:posOffset>38138</wp:posOffset>
            </wp:positionV>
            <wp:extent cx="58673" cy="5334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Accidentes geográficos</w:t>
      </w:r>
      <w:r w:rsidRPr="00B83549">
        <w:rPr>
          <w:rFonts w:ascii="Times New Roman" w:hAnsi="Times New Roman" w:cs="Times New Roman"/>
          <w:sz w:val="24"/>
          <w:szCs w:val="24"/>
        </w:rPr>
        <w:t>: Sierra Maestra; Cordillera de los Andes; Cayo Hueso.</w:t>
      </w:r>
    </w:p>
    <w:p w:rsidR="002F0252" w:rsidRPr="00B83549" w:rsidRDefault="002F0252">
      <w:pPr>
        <w:pStyle w:val="Textoindependiente"/>
        <w:spacing w:before="12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59" w:right="417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89696" behindDoc="1" locked="0" layoutInCell="1" allowOverlap="1" wp14:anchorId="6A9BB20F" wp14:editId="720AE1B5">
            <wp:simplePos x="0" y="0"/>
            <wp:positionH relativeFrom="page">
              <wp:posOffset>1392173</wp:posOffset>
            </wp:positionH>
            <wp:positionV relativeFrom="paragraph">
              <wp:posOffset>36613</wp:posOffset>
            </wp:positionV>
            <wp:extent cx="58673" cy="58673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 xml:space="preserve">Nombres y adjetivos que constituyen el nombre de una </w:t>
      </w:r>
      <w:r w:rsidRPr="00B83549">
        <w:rPr>
          <w:rFonts w:ascii="Times New Roman" w:hAnsi="Times New Roman" w:cs="Times New Roman"/>
          <w:b/>
          <w:sz w:val="24"/>
          <w:szCs w:val="24"/>
        </w:rPr>
        <w:t>institución</w:t>
      </w:r>
      <w:r w:rsidRPr="00B83549">
        <w:rPr>
          <w:rFonts w:ascii="Times New Roman" w:hAnsi="Times New Roman" w:cs="Times New Roman"/>
          <w:sz w:val="24"/>
          <w:szCs w:val="24"/>
        </w:rPr>
        <w:t xml:space="preserve">, </w:t>
      </w:r>
      <w:r w:rsidRPr="00B83549">
        <w:rPr>
          <w:rFonts w:ascii="Times New Roman" w:hAnsi="Times New Roman" w:cs="Times New Roman"/>
          <w:b/>
          <w:sz w:val="24"/>
          <w:szCs w:val="24"/>
        </w:rPr>
        <w:t>corporación</w:t>
      </w:r>
      <w:r w:rsidRPr="00B83549">
        <w:rPr>
          <w:rFonts w:ascii="Times New Roman" w:hAnsi="Times New Roman" w:cs="Times New Roman"/>
          <w:sz w:val="24"/>
          <w:szCs w:val="24"/>
        </w:rPr>
        <w:t xml:space="preserve">, </w:t>
      </w:r>
      <w:r w:rsidRPr="00B83549">
        <w:rPr>
          <w:rFonts w:ascii="Times New Roman" w:hAnsi="Times New Roman" w:cs="Times New Roman"/>
          <w:b/>
          <w:sz w:val="24"/>
          <w:szCs w:val="24"/>
        </w:rPr>
        <w:t>establecimiento comercial</w:t>
      </w:r>
      <w:r w:rsidRPr="00B83549">
        <w:rPr>
          <w:rFonts w:ascii="Times New Roman" w:hAnsi="Times New Roman" w:cs="Times New Roman"/>
          <w:sz w:val="24"/>
          <w:szCs w:val="24"/>
        </w:rPr>
        <w:t xml:space="preserve">,  </w:t>
      </w:r>
      <w:r w:rsidRPr="00B83549">
        <w:rPr>
          <w:rFonts w:ascii="Times New Roman" w:hAnsi="Times New Roman" w:cs="Times New Roman"/>
          <w:b/>
          <w:sz w:val="24"/>
          <w:szCs w:val="24"/>
        </w:rPr>
        <w:t>industrial</w:t>
      </w:r>
      <w:r w:rsidRPr="00B83549">
        <w:rPr>
          <w:rFonts w:ascii="Times New Roman" w:hAnsi="Times New Roman" w:cs="Times New Roman"/>
          <w:sz w:val="24"/>
          <w:szCs w:val="24"/>
        </w:rPr>
        <w:t xml:space="preserve">,  </w:t>
      </w:r>
      <w:r w:rsidRPr="00B83549">
        <w:rPr>
          <w:rFonts w:ascii="Times New Roman" w:hAnsi="Times New Roman" w:cs="Times New Roman"/>
          <w:b/>
          <w:sz w:val="24"/>
          <w:szCs w:val="24"/>
        </w:rPr>
        <w:t>de  servicio</w:t>
      </w:r>
      <w:r w:rsidRPr="00B83549">
        <w:rPr>
          <w:rFonts w:ascii="Times New Roman" w:hAnsi="Times New Roman" w:cs="Times New Roman"/>
          <w:sz w:val="24"/>
          <w:szCs w:val="24"/>
        </w:rPr>
        <w:t xml:space="preserve">,  </w:t>
      </w:r>
      <w:r w:rsidRPr="00B83549">
        <w:rPr>
          <w:rFonts w:ascii="Times New Roman" w:hAnsi="Times New Roman" w:cs="Times New Roman"/>
          <w:b/>
          <w:sz w:val="24"/>
          <w:szCs w:val="24"/>
        </w:rPr>
        <w:t>docente</w:t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3549">
        <w:rPr>
          <w:rFonts w:ascii="Times New Roman" w:hAnsi="Times New Roman" w:cs="Times New Roman"/>
          <w:sz w:val="24"/>
          <w:szCs w:val="24"/>
        </w:rPr>
        <w:t xml:space="preserve">y  otros  (con  sus  dependencias: direcciones, departamentos, secciones, servicios, etc.). </w:t>
      </w:r>
      <w:proofErr w:type="gramStart"/>
      <w:r w:rsidRPr="00B83549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B83549">
        <w:rPr>
          <w:rFonts w:ascii="Times New Roman" w:hAnsi="Times New Roman" w:cs="Times New Roman"/>
          <w:sz w:val="24"/>
          <w:szCs w:val="24"/>
        </w:rPr>
        <w:t xml:space="preserve"> nombres de programas y sistemas también se escribirán con letra inicial</w:t>
      </w:r>
      <w:r w:rsidRPr="00B835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mayúscula:</w:t>
      </w:r>
    </w:p>
    <w:p w:rsidR="002F0252" w:rsidRPr="00B83549" w:rsidRDefault="002F0252">
      <w:pPr>
        <w:jc w:val="both"/>
        <w:rPr>
          <w:rFonts w:ascii="Times New Roman" w:hAnsi="Times New Roman" w:cs="Times New Roman"/>
          <w:sz w:val="24"/>
          <w:szCs w:val="24"/>
        </w:rPr>
        <w:sectPr w:rsidR="002F0252" w:rsidRPr="00B83549">
          <w:headerReference w:type="default" r:id="rId15"/>
          <w:type w:val="continuous"/>
          <w:pgSz w:w="12240" w:h="15840"/>
          <w:pgMar w:top="1300" w:right="1560" w:bottom="280" w:left="1560" w:header="719" w:footer="720" w:gutter="0"/>
          <w:cols w:space="720"/>
        </w:sectPr>
      </w:pP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spacing w:before="1"/>
        <w:ind w:left="1140" w:right="29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Escuela Nacional de Salud Pública Hotel Nacional de Cuba</w:t>
      </w:r>
    </w:p>
    <w:p w:rsidR="002F0252" w:rsidRPr="00B83549" w:rsidRDefault="007F2642">
      <w:pPr>
        <w:pStyle w:val="Textoindependiente"/>
        <w:ind w:left="1140" w:right="101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Servicio de</w:t>
      </w:r>
      <w:r w:rsidRPr="00B8354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Dermatología Laboratorio Clínico Banco de</w:t>
      </w:r>
      <w:r w:rsidRPr="00B835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Sangre</w:t>
      </w:r>
    </w:p>
    <w:p w:rsidR="002F0252" w:rsidRPr="00B83549" w:rsidRDefault="007F2642">
      <w:pPr>
        <w:pStyle w:val="Textoindependiente"/>
        <w:ind w:left="114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Laboratorio Técnico de Medicamentos</w:t>
      </w:r>
    </w:p>
    <w:p w:rsidR="002F0252" w:rsidRPr="00B83549" w:rsidRDefault="007F264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br w:type="column"/>
      </w:r>
    </w:p>
    <w:p w:rsidR="002F0252" w:rsidRPr="00B83549" w:rsidRDefault="007F2642">
      <w:pPr>
        <w:pStyle w:val="Textoindependiente"/>
        <w:spacing w:before="1"/>
        <w:ind w:left="703" w:right="155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Unidad de </w:t>
      </w:r>
      <w:r w:rsidRPr="00B83549">
        <w:rPr>
          <w:rFonts w:ascii="Times New Roman" w:hAnsi="Times New Roman" w:cs="Times New Roman"/>
          <w:sz w:val="24"/>
          <w:szCs w:val="24"/>
        </w:rPr>
        <w:t>Cuidados Intensivos Unidad de Cuidados Intermedios Unidad de Cuidados Quemados Cuerpo de Guardia</w:t>
      </w:r>
    </w:p>
    <w:p w:rsidR="002F0252" w:rsidRPr="00B83549" w:rsidRDefault="007F2642">
      <w:pPr>
        <w:pStyle w:val="Textoindependiente"/>
        <w:spacing w:line="194" w:lineRule="exact"/>
        <w:ind w:left="703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Dirección Provincial de Salud Pública</w:t>
      </w:r>
    </w:p>
    <w:p w:rsidR="002F0252" w:rsidRPr="00B83549" w:rsidRDefault="007F2642">
      <w:pPr>
        <w:pStyle w:val="Textoindependiente"/>
        <w:ind w:left="703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Grupo Nacional de Higiene, Epidemiología y</w:t>
      </w:r>
    </w:p>
    <w:p w:rsidR="002F0252" w:rsidRPr="00B83549" w:rsidRDefault="002F0252">
      <w:pPr>
        <w:rPr>
          <w:rFonts w:ascii="Times New Roman" w:hAnsi="Times New Roman" w:cs="Times New Roman"/>
          <w:sz w:val="24"/>
          <w:szCs w:val="24"/>
        </w:rPr>
        <w:sectPr w:rsidR="002F0252" w:rsidRPr="00B83549">
          <w:type w:val="continuous"/>
          <w:pgSz w:w="12240" w:h="15840"/>
          <w:pgMar w:top="1300" w:right="1560" w:bottom="280" w:left="1560" w:header="720" w:footer="720" w:gutter="0"/>
          <w:cols w:num="2" w:space="720" w:equalWidth="0">
            <w:col w:w="4173" w:space="40"/>
            <w:col w:w="4907"/>
          </w:cols>
        </w:sectPr>
      </w:pPr>
    </w:p>
    <w:p w:rsidR="002F0252" w:rsidRPr="00B83549" w:rsidRDefault="002F0252">
      <w:pPr>
        <w:pStyle w:val="Textoindependiente"/>
        <w:spacing w:before="3" w:after="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spacing w:line="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</w:r>
      <w:r w:rsidRPr="00B83549">
        <w:rPr>
          <w:rFonts w:ascii="Times New Roman" w:hAnsi="Times New Roman" w:cs="Times New Roman"/>
          <w:sz w:val="24"/>
          <w:szCs w:val="24"/>
        </w:rPr>
        <w:pict>
          <v:group id="_x0000_s1036" style="width:2in;height:.7pt;mso-position-horizontal-relative:char;mso-position-vertical-relative:line" coordsize="2880,14">
            <v:rect id="_x0000_s1037" style="position:absolute;width:2880;height:14" fillcolor="black" stroked="f"/>
            <w10:wrap type="none"/>
            <w10:anchorlock/>
          </v:group>
        </w:pict>
      </w:r>
    </w:p>
    <w:p w:rsidR="002F0252" w:rsidRPr="00B83549" w:rsidRDefault="007F2642">
      <w:pPr>
        <w:spacing w:before="95"/>
        <w:ind w:left="240" w:right="215" w:hanging="1"/>
        <w:rPr>
          <w:rFonts w:ascii="Times New Roman" w:hAnsi="Times New Roman" w:cs="Times New Roman"/>
          <w:sz w:val="24"/>
          <w:szCs w:val="24"/>
        </w:rPr>
      </w:pPr>
      <w:bookmarkStart w:id="1" w:name="_bookmark0"/>
      <w:bookmarkEnd w:id="1"/>
      <w:r w:rsidRPr="00B835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3549">
        <w:rPr>
          <w:rFonts w:ascii="Times New Roman" w:hAnsi="Times New Roman" w:cs="Times New Roman"/>
          <w:sz w:val="24"/>
          <w:szCs w:val="24"/>
        </w:rPr>
        <w:t xml:space="preserve"> Tomado y adaptado de: Ministerio de Cultura. Norma editorial. Edición de libros. Requisitos generales. Oficina Nacional de Normalización, Ciudad de La Habana; NC 1: 2005.</w:t>
      </w:r>
    </w:p>
    <w:p w:rsidR="002F0252" w:rsidRPr="00B83549" w:rsidRDefault="002F0252">
      <w:pPr>
        <w:rPr>
          <w:rFonts w:ascii="Times New Roman" w:hAnsi="Times New Roman" w:cs="Times New Roman"/>
          <w:sz w:val="24"/>
          <w:szCs w:val="24"/>
        </w:rPr>
        <w:sectPr w:rsidR="002F0252" w:rsidRPr="00B83549">
          <w:type w:val="continuous"/>
          <w:pgSz w:w="12240" w:h="15840"/>
          <w:pgMar w:top="1300" w:right="1560" w:bottom="280" w:left="1560" w:header="720" w:footer="720" w:gutter="0"/>
          <w:cols w:space="720"/>
        </w:sectPr>
      </w:pPr>
    </w:p>
    <w:p w:rsidR="002F0252" w:rsidRPr="00B83549" w:rsidRDefault="007F2642">
      <w:pPr>
        <w:pStyle w:val="Textoindependiente"/>
        <w:spacing w:before="149"/>
        <w:ind w:left="1140" w:right="1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lastRenderedPageBreak/>
        <w:t>Sala de Cuidados Intensivos Sala de</w:t>
      </w:r>
      <w:r w:rsidRPr="00B83549">
        <w:rPr>
          <w:rFonts w:ascii="Times New Roman" w:hAnsi="Times New Roman" w:cs="Times New Roman"/>
          <w:sz w:val="24"/>
          <w:szCs w:val="24"/>
        </w:rPr>
        <w:t xml:space="preserve"> Cuidados</w:t>
      </w:r>
    </w:p>
    <w:p w:rsidR="002F0252" w:rsidRPr="00B83549" w:rsidRDefault="007F2642">
      <w:pPr>
        <w:pStyle w:val="Textoindependiente"/>
        <w:ind w:left="114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Sala de Quemados</w:t>
      </w:r>
    </w:p>
    <w:p w:rsidR="002F0252" w:rsidRPr="00B83549" w:rsidRDefault="007F2642">
      <w:pPr>
        <w:pStyle w:val="Textoindependiente"/>
        <w:spacing w:before="149"/>
        <w:ind w:left="114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br w:type="column"/>
      </w:r>
      <w:r w:rsidRPr="00B83549">
        <w:rPr>
          <w:rFonts w:ascii="Times New Roman" w:hAnsi="Times New Roman" w:cs="Times New Roman"/>
          <w:sz w:val="24"/>
          <w:szCs w:val="24"/>
        </w:rPr>
        <w:lastRenderedPageBreak/>
        <w:t>Microbiología</w:t>
      </w:r>
    </w:p>
    <w:p w:rsidR="002F0252" w:rsidRPr="00B83549" w:rsidRDefault="007F2642">
      <w:pPr>
        <w:pStyle w:val="Textoindependiente"/>
        <w:ind w:left="1140" w:right="1143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Programa de Atención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Maternoinfantil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 Sistema Nacional de Salud.</w:t>
      </w:r>
    </w:p>
    <w:p w:rsidR="002F0252" w:rsidRPr="00B83549" w:rsidRDefault="002F0252">
      <w:pPr>
        <w:rPr>
          <w:rFonts w:ascii="Times New Roman" w:hAnsi="Times New Roman" w:cs="Times New Roman"/>
          <w:sz w:val="24"/>
          <w:szCs w:val="24"/>
        </w:rPr>
        <w:sectPr w:rsidR="002F0252" w:rsidRPr="00B83549">
          <w:pgSz w:w="12240" w:h="15840"/>
          <w:pgMar w:top="1300" w:right="1560" w:bottom="280" w:left="1560" w:header="719" w:footer="0" w:gutter="0"/>
          <w:cols w:num="2" w:space="720" w:equalWidth="0">
            <w:col w:w="3452" w:space="323"/>
            <w:col w:w="5345"/>
          </w:cols>
        </w:sectPr>
      </w:pP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59" w:right="53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0720" behindDoc="1" locked="0" layoutInCell="1" allowOverlap="1" wp14:anchorId="2681CB0D" wp14:editId="5C577395">
            <wp:simplePos x="0" y="0"/>
            <wp:positionH relativeFrom="page">
              <wp:posOffset>1392173</wp:posOffset>
            </wp:positionH>
            <wp:positionV relativeFrom="paragraph">
              <wp:posOffset>40423</wp:posOffset>
            </wp:positionV>
            <wp:extent cx="58673" cy="53339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Nombres de </w:t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>cargos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 xml:space="preserve">categorías docentes 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 xml:space="preserve">científicas 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cuando sustituyen al nombre y en  los</w:t>
      </w:r>
      <w:r w:rsidRPr="00B8354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créditos:</w:t>
      </w:r>
    </w:p>
    <w:p w:rsidR="002F0252" w:rsidRPr="00B83549" w:rsidRDefault="002F0252">
      <w:pPr>
        <w:rPr>
          <w:rFonts w:ascii="Times New Roman" w:hAnsi="Times New Roman" w:cs="Times New Roman"/>
          <w:sz w:val="24"/>
          <w:szCs w:val="24"/>
        </w:rPr>
        <w:sectPr w:rsidR="002F0252" w:rsidRPr="00B83549">
          <w:type w:val="continuous"/>
          <w:pgSz w:w="12240" w:h="15840"/>
          <w:pgMar w:top="1300" w:right="1560" w:bottom="280" w:left="1560" w:header="720" w:footer="720" w:gutter="0"/>
          <w:cols w:space="720"/>
        </w:sectPr>
      </w:pP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1139" w:right="44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Farmacéut</w:t>
      </w:r>
      <w:r w:rsidRPr="00B83549">
        <w:rPr>
          <w:rFonts w:ascii="Times New Roman" w:hAnsi="Times New Roman" w:cs="Times New Roman"/>
          <w:sz w:val="24"/>
          <w:szCs w:val="24"/>
        </w:rPr>
        <w:t>ico-Microbiólogo Vicedirector Provincial de Higiene y Epidemiología</w:t>
      </w:r>
    </w:p>
    <w:p w:rsidR="002F0252" w:rsidRPr="00B83549" w:rsidRDefault="007F2642">
      <w:pPr>
        <w:pStyle w:val="Textoindependiente"/>
        <w:ind w:left="1139" w:right="1314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Técnico en Microbiología Técnico en Radiología</w:t>
      </w:r>
    </w:p>
    <w:p w:rsidR="002F0252" w:rsidRPr="00B83549" w:rsidRDefault="007F2642">
      <w:pPr>
        <w:pStyle w:val="Textoindependiente"/>
        <w:spacing w:before="1"/>
        <w:ind w:left="1139" w:right="206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Profesor Titular de Medicina Interna Presidente de la Comisión Nacional de Asma</w:t>
      </w:r>
    </w:p>
    <w:p w:rsidR="002F0252" w:rsidRPr="00B83549" w:rsidRDefault="007F2642">
      <w:pPr>
        <w:pStyle w:val="Textoindependiente"/>
        <w:ind w:left="1139" w:right="96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Doctor en Ciencias Médicas Matemático-Estadístico Profesor Auxiliar de Pediatría</w:t>
      </w:r>
    </w:p>
    <w:p w:rsidR="002F0252" w:rsidRPr="00B83549" w:rsidRDefault="007F2642">
      <w:pPr>
        <w:pStyle w:val="Textoindependiente"/>
        <w:ind w:left="1139" w:right="-6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Jefe de la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Sla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 del Servicio Respiratorio Especialista de I Grado en</w:t>
      </w:r>
      <w:r w:rsidRPr="00B8354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Estomatología Instructora de</w:t>
      </w:r>
      <w:r w:rsidRPr="00B835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Neonatología</w:t>
      </w:r>
    </w:p>
    <w:p w:rsidR="002F0252" w:rsidRPr="00B83549" w:rsidRDefault="007F2642">
      <w:pPr>
        <w:pStyle w:val="Textoindependiente"/>
        <w:ind w:left="1139" w:right="596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Residente de 3er. año en Higiene Jefa del Cuerpo de</w:t>
      </w:r>
      <w:r w:rsidRPr="00B835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Guardia</w:t>
      </w:r>
    </w:p>
    <w:p w:rsidR="002F0252" w:rsidRPr="00B83549" w:rsidRDefault="007F2642">
      <w:pPr>
        <w:pStyle w:val="Textoindependiente"/>
        <w:ind w:left="113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Jefe </w:t>
      </w:r>
      <w:r w:rsidRPr="00B83549">
        <w:rPr>
          <w:rFonts w:ascii="Times New Roman" w:hAnsi="Times New Roman" w:cs="Times New Roman"/>
          <w:sz w:val="24"/>
          <w:szCs w:val="24"/>
        </w:rPr>
        <w:t>del Laboratorio</w:t>
      </w:r>
      <w:r w:rsidRPr="00B835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Clínico</w:t>
      </w:r>
    </w:p>
    <w:p w:rsidR="002F0252" w:rsidRPr="00B83549" w:rsidRDefault="007F2642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br w:type="column"/>
      </w:r>
    </w:p>
    <w:p w:rsidR="002F0252" w:rsidRPr="00B83549" w:rsidRDefault="007F2642">
      <w:pPr>
        <w:pStyle w:val="Textoindependiente"/>
        <w:ind w:left="630" w:right="384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Jefa de Enfermería del Servicio Respiratorio Jefe de la Sección de Farmacología Enfermera Pediátrica</w:t>
      </w:r>
    </w:p>
    <w:p w:rsidR="002F0252" w:rsidRPr="00B83549" w:rsidRDefault="007F2642">
      <w:pPr>
        <w:pStyle w:val="Textoindependiente"/>
        <w:ind w:left="630" w:right="91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Miembro del Instituto de Cardiología y Cirugía Cardiovascular</w:t>
      </w:r>
    </w:p>
    <w:p w:rsidR="002F0252" w:rsidRPr="00B83549" w:rsidRDefault="007F2642">
      <w:pPr>
        <w:pStyle w:val="Textoindependiente"/>
        <w:spacing w:before="1"/>
        <w:ind w:left="630" w:right="222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Investigador Titular Licenciado en Biología</w:t>
      </w:r>
    </w:p>
    <w:p w:rsidR="002F0252" w:rsidRPr="00B83549" w:rsidRDefault="007F2642">
      <w:pPr>
        <w:pStyle w:val="Textoindependiente"/>
        <w:ind w:left="630" w:right="997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Director del Instituto de Neurología y Neurocirugía</w:t>
      </w:r>
    </w:p>
    <w:p w:rsidR="002F0252" w:rsidRPr="00B83549" w:rsidRDefault="007F2642">
      <w:pPr>
        <w:pStyle w:val="Textoindependiente"/>
        <w:ind w:left="630" w:right="95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Candidata a Doctora en Ciencias Instrumentista de Cirugía Maxilofacial Instructor no graduado de Cirugía Trabajador Sanitario del Instituto de Gastroenterología</w:t>
      </w:r>
    </w:p>
    <w:p w:rsidR="002F0252" w:rsidRPr="00B83549" w:rsidRDefault="007F2642">
      <w:pPr>
        <w:pStyle w:val="Textoindependiente"/>
        <w:spacing w:line="194" w:lineRule="exact"/>
        <w:ind w:left="63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Interno de Anestesiología</w:t>
      </w:r>
    </w:p>
    <w:p w:rsidR="002F0252" w:rsidRPr="00B83549" w:rsidRDefault="002F0252">
      <w:pPr>
        <w:spacing w:line="194" w:lineRule="exact"/>
        <w:rPr>
          <w:rFonts w:ascii="Times New Roman" w:hAnsi="Times New Roman" w:cs="Times New Roman"/>
          <w:sz w:val="24"/>
          <w:szCs w:val="24"/>
        </w:rPr>
        <w:sectPr w:rsidR="002F0252" w:rsidRPr="00B83549">
          <w:type w:val="continuous"/>
          <w:pgSz w:w="12240" w:h="15840"/>
          <w:pgMar w:top="1300" w:right="1560" w:bottom="280" w:left="1560" w:header="720" w:footer="720" w:gutter="0"/>
          <w:cols w:num="2" w:space="720" w:equalWidth="0">
            <w:col w:w="4434" w:space="40"/>
            <w:col w:w="4646"/>
          </w:cols>
        </w:sectPr>
      </w:pPr>
    </w:p>
    <w:p w:rsidR="002F0252" w:rsidRPr="00B83549" w:rsidRDefault="007F264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lastRenderedPageBreak/>
        <w:pict>
          <v:shape id="_x0000_s1035" style="position:absolute;margin-left:83.8pt;margin-top:1in;width:444.3pt;height:638.5pt;z-index:-15918592;mso-position-horizontal-relative:page;mso-position-vertical-relative:page" coordorigin="1676,1440" coordsize="8886,12770" path="m10562,1440r-30,l10532,1470r,12709l1706,14179r,-12709l10532,1470r,-30l1706,1440r-30,l1676,1470r,12709l1676,14209r30,l10532,14209r30,l10562,1470r,-30xe" fillcolor="#659999" stroked="f">
            <v:path arrowok="t"/>
            <w10:wrap anchorx="page" anchory="page"/>
          </v:shape>
        </w:pict>
      </w:r>
    </w:p>
    <w:p w:rsidR="002F0252" w:rsidRPr="00B83549" w:rsidRDefault="007F2642">
      <w:pPr>
        <w:ind w:left="960" w:right="422" w:hanging="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1232" behindDoc="1" locked="0" layoutInCell="1" allowOverlap="1" wp14:anchorId="21FA0E5F" wp14:editId="110613ED">
            <wp:simplePos x="0" y="0"/>
            <wp:positionH relativeFrom="page">
              <wp:posOffset>1392173</wp:posOffset>
            </wp:positionH>
            <wp:positionV relativeFrom="paragraph">
              <wp:posOffset>39661</wp:posOffset>
            </wp:positionV>
            <wp:extent cx="58673" cy="5333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 xml:space="preserve">Sustantivos y adjetivos que forman parte de nombres de </w:t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periódicos </w:t>
      </w:r>
      <w:r w:rsidRPr="00B83549">
        <w:rPr>
          <w:rFonts w:ascii="Times New Roman" w:hAnsi="Times New Roman" w:cs="Times New Roman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b/>
          <w:sz w:val="24"/>
          <w:szCs w:val="24"/>
        </w:rPr>
        <w:t>revistas</w:t>
      </w:r>
      <w:proofErr w:type="gramStart"/>
      <w:r w:rsidRPr="00B83549">
        <w:rPr>
          <w:rFonts w:ascii="Times New Roman" w:hAnsi="Times New Roman" w:cs="Times New Roman"/>
          <w:sz w:val="24"/>
          <w:szCs w:val="24"/>
        </w:rPr>
        <w:t xml:space="preserve">:  </w:t>
      </w:r>
      <w:r w:rsidRPr="00B83549">
        <w:rPr>
          <w:rFonts w:ascii="Times New Roman" w:hAnsi="Times New Roman" w:cs="Times New Roman"/>
          <w:i/>
          <w:sz w:val="24"/>
          <w:szCs w:val="24"/>
        </w:rPr>
        <w:t>Somos</w:t>
      </w:r>
      <w:proofErr w:type="gramEnd"/>
      <w:r w:rsidRPr="00B83549">
        <w:rPr>
          <w:rFonts w:ascii="Times New Roman" w:hAnsi="Times New Roman" w:cs="Times New Roman"/>
          <w:i/>
          <w:sz w:val="24"/>
          <w:szCs w:val="24"/>
        </w:rPr>
        <w:t xml:space="preserve"> Jóvenes; Juventud Rebelde; Granma; Revista Médica Cubana </w:t>
      </w:r>
      <w:r w:rsidRPr="00B83549">
        <w:rPr>
          <w:rFonts w:ascii="Times New Roman" w:hAnsi="Times New Roman" w:cs="Times New Roman"/>
          <w:sz w:val="24"/>
          <w:szCs w:val="24"/>
        </w:rPr>
        <w:t>son publicaciones</w:t>
      </w:r>
      <w:r w:rsidRPr="00B8354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cubanas.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1320" w:right="420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1744" behindDoc="1" locked="0" layoutInCell="1" allowOverlap="1" wp14:anchorId="31373487" wp14:editId="2DE6F92F">
            <wp:simplePos x="0" y="0"/>
            <wp:positionH relativeFrom="page">
              <wp:posOffset>1392173</wp:posOffset>
            </wp:positionH>
            <wp:positionV relativeFrom="paragraph">
              <wp:posOffset>37375</wp:posOffset>
            </wp:positionV>
            <wp:extent cx="58673" cy="5867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 xml:space="preserve">Letras de la </w:t>
      </w:r>
      <w:r w:rsidRPr="00B83549">
        <w:rPr>
          <w:rFonts w:ascii="Times New Roman" w:hAnsi="Times New Roman" w:cs="Times New Roman"/>
          <w:b/>
          <w:sz w:val="24"/>
          <w:szCs w:val="24"/>
        </w:rPr>
        <w:t>numeración romana</w:t>
      </w:r>
      <w:r w:rsidRPr="00B83549">
        <w:rPr>
          <w:rFonts w:ascii="Times New Roman" w:hAnsi="Times New Roman" w:cs="Times New Roman"/>
          <w:sz w:val="24"/>
          <w:szCs w:val="24"/>
        </w:rPr>
        <w:t>, excepto cuando se trata de siglos: Capítulo X del libro…; IX aniversario de la Central de Trabajadores de Cuba. La letra L de la numeración romana corresponde al número romano cincuenta.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1320" w:right="422" w:hanging="361"/>
        <w:rPr>
          <w:rFonts w:ascii="Times New Roman" w:hAnsi="Times New Roman" w:cs="Times New Roman"/>
          <w:i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2256" behindDoc="1" locked="0" layoutInCell="1" allowOverlap="1" wp14:anchorId="10F24742" wp14:editId="39A477E2">
            <wp:simplePos x="0" y="0"/>
            <wp:positionH relativeFrom="page">
              <wp:posOffset>1392173</wp:posOffset>
            </wp:positionH>
            <wp:positionV relativeFrom="paragraph">
              <wp:posOffset>39661</wp:posOffset>
            </wp:positionV>
            <wp:extent cx="58673" cy="5333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La primera palabra (</w:t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>género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) de los </w:t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 xml:space="preserve">nombres científicos 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en latín: </w:t>
      </w:r>
      <w:r w:rsidRPr="00B83549">
        <w:rPr>
          <w:rFonts w:ascii="Times New Roman" w:hAnsi="Times New Roman" w:cs="Times New Roman"/>
          <w:i/>
          <w:w w:val="105"/>
          <w:sz w:val="24"/>
          <w:szCs w:val="24"/>
        </w:rPr>
        <w:t xml:space="preserve">Moharra </w:t>
      </w:r>
      <w:proofErr w:type="spellStart"/>
      <w:r w:rsidRPr="00B83549">
        <w:rPr>
          <w:rFonts w:ascii="Times New Roman" w:hAnsi="Times New Roman" w:cs="Times New Roman"/>
          <w:i/>
          <w:w w:val="105"/>
          <w:sz w:val="24"/>
          <w:szCs w:val="24"/>
        </w:rPr>
        <w:t>rhombea</w:t>
      </w:r>
      <w:proofErr w:type="spellEnd"/>
      <w:r w:rsidRPr="00B83549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proofErr w:type="spellStart"/>
      <w:r w:rsidRPr="00B83549">
        <w:rPr>
          <w:rFonts w:ascii="Times New Roman" w:hAnsi="Times New Roman" w:cs="Times New Roman"/>
          <w:i/>
          <w:w w:val="105"/>
          <w:sz w:val="24"/>
          <w:szCs w:val="24"/>
        </w:rPr>
        <w:t>Gladiolus</w:t>
      </w:r>
      <w:proofErr w:type="spellEnd"/>
      <w:r w:rsidRPr="00B83549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proofErr w:type="spellStart"/>
      <w:r w:rsidRPr="00B83549">
        <w:rPr>
          <w:rFonts w:ascii="Times New Roman" w:hAnsi="Times New Roman" w:cs="Times New Roman"/>
          <w:i/>
          <w:w w:val="105"/>
          <w:sz w:val="24"/>
          <w:szCs w:val="24"/>
        </w:rPr>
        <w:t>communis</w:t>
      </w:r>
      <w:proofErr w:type="spellEnd"/>
      <w:r w:rsidRPr="00B83549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2F0252" w:rsidRPr="00B83549" w:rsidRDefault="002F0252">
      <w:pPr>
        <w:pStyle w:val="Textoindependiente"/>
        <w:spacing w:before="1"/>
        <w:rPr>
          <w:rFonts w:ascii="Times New Roman" w:hAnsi="Times New Roman" w:cs="Times New Roman"/>
          <w:i/>
          <w:sz w:val="24"/>
          <w:szCs w:val="24"/>
        </w:rPr>
      </w:pPr>
    </w:p>
    <w:p w:rsidR="002F0252" w:rsidRPr="00B83549" w:rsidRDefault="007F2642">
      <w:pPr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2768" behindDoc="1" locked="0" layoutInCell="1" allowOverlap="1" wp14:anchorId="7597E8D3" wp14:editId="5FCBCAAE">
            <wp:simplePos x="0" y="0"/>
            <wp:positionH relativeFrom="page">
              <wp:posOffset>1392173</wp:posOffset>
            </wp:positionH>
            <wp:positionV relativeFrom="paragraph">
              <wp:posOffset>36613</wp:posOffset>
            </wp:positionV>
            <wp:extent cx="58673" cy="58673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>Festividades religiosas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: Pentecostés; Navidad; Epifanía; Corpus; Cuaresma; Pascua.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1320" w:right="422" w:hanging="36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3280" behindDoc="1" locked="0" layoutInCell="1" allowOverlap="1" wp14:anchorId="282B61EF" wp14:editId="2358D6CE">
            <wp:simplePos x="0" y="0"/>
            <wp:positionH relativeFrom="page">
              <wp:posOffset>1392173</wp:posOffset>
            </wp:positionH>
            <wp:positionV relativeFrom="paragraph">
              <wp:posOffset>40423</wp:posOffset>
            </wp:positionV>
            <wp:extent cx="58673" cy="5334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Astros </w:t>
      </w:r>
      <w:r w:rsidRPr="00B83549">
        <w:rPr>
          <w:rFonts w:ascii="Times New Roman" w:hAnsi="Times New Roman" w:cs="Times New Roman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b/>
          <w:sz w:val="24"/>
          <w:szCs w:val="24"/>
        </w:rPr>
        <w:t>constelaciones</w:t>
      </w:r>
      <w:r w:rsidRPr="00B83549">
        <w:rPr>
          <w:rFonts w:ascii="Times New Roman" w:hAnsi="Times New Roman" w:cs="Times New Roman"/>
          <w:sz w:val="24"/>
          <w:szCs w:val="24"/>
        </w:rPr>
        <w:t>, excepto luna y sol: Osa Menor; Osa Mayor; Acuario; Tauro; Capricornio.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1319" w:hanging="3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3792" behindDoc="1" locked="0" layoutInCell="1" allowOverlap="1" wp14:anchorId="22357388" wp14:editId="779DE1F3">
            <wp:simplePos x="0" y="0"/>
            <wp:positionH relativeFrom="page">
              <wp:posOffset>1392173</wp:posOffset>
            </wp:positionH>
            <wp:positionV relativeFrom="paragraph">
              <wp:posOffset>38137</wp:posOffset>
            </wp:positionV>
            <wp:extent cx="58673" cy="53339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Festividades civiles</w:t>
      </w:r>
      <w:r w:rsidRPr="00B83549">
        <w:rPr>
          <w:rFonts w:ascii="Times New Roman" w:hAnsi="Times New Roman" w:cs="Times New Roman"/>
          <w:sz w:val="24"/>
          <w:szCs w:val="24"/>
        </w:rPr>
        <w:t>: Día de la In</w:t>
      </w:r>
      <w:r w:rsidRPr="00B83549">
        <w:rPr>
          <w:rFonts w:ascii="Times New Roman" w:hAnsi="Times New Roman" w:cs="Times New Roman"/>
          <w:sz w:val="24"/>
          <w:szCs w:val="24"/>
        </w:rPr>
        <w:t>dependencia; Día de la Constitución; Día del Trabajo; Día Internacional de la Mujer.</w:t>
      </w:r>
    </w:p>
    <w:p w:rsidR="002F0252" w:rsidRPr="00B83549" w:rsidRDefault="002F0252">
      <w:pPr>
        <w:pStyle w:val="Textoindependiente"/>
        <w:spacing w:before="12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1320" w:right="417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anchor distT="0" distB="0" distL="0" distR="0" simplePos="0" relativeHeight="487394304" behindDoc="1" locked="0" layoutInCell="1" allowOverlap="1" wp14:anchorId="7EF2144B" wp14:editId="28018C8A">
            <wp:simplePos x="0" y="0"/>
            <wp:positionH relativeFrom="page">
              <wp:posOffset>1392173</wp:posOffset>
            </wp:positionH>
            <wp:positionV relativeFrom="paragraph">
              <wp:posOffset>41186</wp:posOffset>
            </wp:positionV>
            <wp:extent cx="58673" cy="5334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Períodos, momentos y conmemoraciones históricos y políticos</w:t>
      </w:r>
      <w:r w:rsidRPr="00B83549">
        <w:rPr>
          <w:rFonts w:ascii="Times New Roman" w:hAnsi="Times New Roman" w:cs="Times New Roman"/>
          <w:sz w:val="24"/>
          <w:szCs w:val="24"/>
        </w:rPr>
        <w:t>: Revolución Francesa; Revolución Industrial; Revolución Rusa; Revolución Mexicana; Revolución Haitiana; Revolución Cubana; Año de la Revolución Energética en Cuba; Triunfo de la Revolución; Primero de Mayo; Jornada Camilo-Che; Primera Guerra Mundial; Segu</w:t>
      </w:r>
      <w:r w:rsidRPr="00B83549">
        <w:rPr>
          <w:rFonts w:ascii="Times New Roman" w:hAnsi="Times New Roman" w:cs="Times New Roman"/>
          <w:sz w:val="24"/>
          <w:szCs w:val="24"/>
        </w:rPr>
        <w:t>nda Guerra</w:t>
      </w:r>
      <w:r w:rsidRPr="00B8354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Mundial.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spacing w:before="1"/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4816" behindDoc="1" locked="0" layoutInCell="1" allowOverlap="1" wp14:anchorId="5E795762" wp14:editId="701A2EDA">
            <wp:simplePos x="0" y="0"/>
            <wp:positionH relativeFrom="page">
              <wp:posOffset>1392173</wp:posOffset>
            </wp:positionH>
            <wp:positionV relativeFrom="paragraph">
              <wp:posOffset>38011</wp:posOffset>
            </wp:positionV>
            <wp:extent cx="58673" cy="58673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Épocas</w:t>
      </w:r>
      <w:r w:rsidRPr="00B83549">
        <w:rPr>
          <w:rFonts w:ascii="Times New Roman" w:hAnsi="Times New Roman" w:cs="Times New Roman"/>
          <w:sz w:val="24"/>
          <w:szCs w:val="24"/>
        </w:rPr>
        <w:t>: Renacimiento, Edad Media.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spacing w:before="1"/>
        <w:ind w:left="1320" w:right="416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5328" behindDoc="1" locked="0" layoutInCell="1" allowOverlap="1" wp14:anchorId="378462BF" wp14:editId="6CCD1579">
            <wp:simplePos x="0" y="0"/>
            <wp:positionH relativeFrom="page">
              <wp:posOffset>1392173</wp:posOffset>
            </wp:positionH>
            <wp:positionV relativeFrom="paragraph">
              <wp:posOffset>41821</wp:posOffset>
            </wp:positionV>
            <wp:extent cx="58673" cy="53339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Puntos cardinales </w:t>
      </w:r>
      <w:r w:rsidRPr="00B83549">
        <w:rPr>
          <w:rFonts w:ascii="Times New Roman" w:hAnsi="Times New Roman" w:cs="Times New Roman"/>
          <w:sz w:val="24"/>
          <w:szCs w:val="24"/>
        </w:rPr>
        <w:t>cuando se emplean como denominación en su simbología o cuando forman parte de un nombre propio: Habana del Este; América del Sur; el capitalismo de Occidente; N (norte); NE (noroeste); SE</w:t>
      </w:r>
      <w:r w:rsidRPr="00B835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(sureste).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spacing w:before="1"/>
        <w:ind w:left="960" w:right="42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5840" behindDoc="1" locked="0" layoutInCell="1" allowOverlap="1" wp14:anchorId="12BDA5DE" wp14:editId="1090E023">
            <wp:simplePos x="0" y="0"/>
            <wp:positionH relativeFrom="page">
              <wp:posOffset>1392173</wp:posOffset>
            </wp:positionH>
            <wp:positionV relativeFrom="paragraph">
              <wp:posOffset>38773</wp:posOffset>
            </wp:positionV>
            <wp:extent cx="58673" cy="53339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>Cuando el apellido tiene dos partículas y se omite el n</w:t>
      </w:r>
      <w:r w:rsidRPr="00B83549">
        <w:rPr>
          <w:rFonts w:ascii="Times New Roman" w:hAnsi="Times New Roman" w:cs="Times New Roman"/>
          <w:sz w:val="24"/>
          <w:szCs w:val="24"/>
        </w:rPr>
        <w:t xml:space="preserve">ombre, se utiliza la mayúscula en la primera: De la Luz y Caballero, José; De la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Torriente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Brau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>, Pablo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1319" w:right="422" w:hanging="3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6352" behindDoc="1" locked="0" layoutInCell="1" allowOverlap="1" wp14:anchorId="20F351D1" wp14:editId="3196941F">
            <wp:simplePos x="0" y="0"/>
            <wp:positionH relativeFrom="page">
              <wp:posOffset>1392173</wp:posOffset>
            </wp:positionH>
            <wp:positionV relativeFrom="paragraph">
              <wp:posOffset>83350</wp:posOffset>
            </wp:positionV>
            <wp:extent cx="58673" cy="53339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 xml:space="preserve">Símbolos químicos 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y de </w:t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>grados de temperatura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proofErr w:type="spellStart"/>
      <w:r w:rsidRPr="00B83549">
        <w:rPr>
          <w:rFonts w:ascii="Times New Roman" w:hAnsi="Times New Roman" w:cs="Times New Roman"/>
          <w:w w:val="105"/>
          <w:sz w:val="24"/>
          <w:szCs w:val="24"/>
        </w:rPr>
        <w:t>Na</w:t>
      </w:r>
      <w:proofErr w:type="spellEnd"/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 (sodio); </w:t>
      </w:r>
      <w:r w:rsidRPr="00B83549">
        <w:rPr>
          <w:rFonts w:ascii="Times New Roman" w:hAnsi="Times New Roman" w:cs="Times New Roman"/>
          <w:w w:val="105"/>
          <w:position w:val="7"/>
          <w:sz w:val="24"/>
          <w:szCs w:val="24"/>
        </w:rPr>
        <w:t>º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C (grado Celsius); O (oxígeno); </w:t>
      </w:r>
      <w:proofErr w:type="spellStart"/>
      <w:r w:rsidRPr="00B83549">
        <w:rPr>
          <w:rFonts w:ascii="Times New Roman" w:hAnsi="Times New Roman" w:cs="Times New Roman"/>
          <w:w w:val="105"/>
          <w:sz w:val="24"/>
          <w:szCs w:val="24"/>
        </w:rPr>
        <w:t>ºK</w:t>
      </w:r>
      <w:proofErr w:type="spellEnd"/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 (grado Kelvin).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6864" behindDoc="1" locked="0" layoutInCell="1" allowOverlap="1" wp14:anchorId="78BD30E4" wp14:editId="0D098D8C">
            <wp:simplePos x="0" y="0"/>
            <wp:positionH relativeFrom="page">
              <wp:posOffset>1392173</wp:posOffset>
            </wp:positionH>
            <wp:positionV relativeFrom="paragraph">
              <wp:posOffset>36613</wp:posOffset>
            </wp:positionV>
            <wp:extent cx="58673" cy="58674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>Símbolos de unidades de medidas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, deriva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das de nombres propios: P (poise); V (volt); </w:t>
      </w:r>
      <w:proofErr w:type="spellStart"/>
      <w:r w:rsidRPr="00B83549">
        <w:rPr>
          <w:rFonts w:ascii="Times New Roman" w:hAnsi="Times New Roman" w:cs="Times New Roman"/>
          <w:w w:val="105"/>
          <w:sz w:val="24"/>
          <w:szCs w:val="24"/>
        </w:rPr>
        <w:t>Pa</w:t>
      </w:r>
      <w:proofErr w:type="spellEnd"/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 (pascal).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59" w:right="53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7376" behindDoc="1" locked="0" layoutInCell="1" allowOverlap="1" wp14:anchorId="4287EAEF" wp14:editId="734C99B4">
            <wp:simplePos x="0" y="0"/>
            <wp:positionH relativeFrom="page">
              <wp:posOffset>1392173</wp:posOffset>
            </wp:positionH>
            <wp:positionV relativeFrom="paragraph">
              <wp:posOffset>39662</wp:posOffset>
            </wp:positionV>
            <wp:extent cx="58673" cy="5333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Símbolos de unidades monetarias</w:t>
      </w:r>
      <w:r w:rsidRPr="00B83549">
        <w:rPr>
          <w:rFonts w:ascii="Times New Roman" w:hAnsi="Times New Roman" w:cs="Times New Roman"/>
          <w:sz w:val="24"/>
          <w:szCs w:val="24"/>
        </w:rPr>
        <w:t>: MN (peso cubano); US (dólar estadounidense);  EUR  (euro); MXN (peso</w:t>
      </w:r>
      <w:r w:rsidRPr="00B835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mexicano).</w:t>
      </w:r>
    </w:p>
    <w:p w:rsidR="002F0252" w:rsidRPr="00B83549" w:rsidRDefault="002F0252">
      <w:pPr>
        <w:rPr>
          <w:rFonts w:ascii="Times New Roman" w:hAnsi="Times New Roman" w:cs="Times New Roman"/>
          <w:sz w:val="24"/>
          <w:szCs w:val="24"/>
        </w:rPr>
        <w:sectPr w:rsidR="002F0252" w:rsidRPr="00B83549">
          <w:type w:val="continuous"/>
          <w:pgSz w:w="12240" w:h="15840"/>
          <w:pgMar w:top="1300" w:right="1560" w:bottom="280" w:left="1560" w:header="720" w:footer="720" w:gutter="0"/>
          <w:cols w:space="720"/>
        </w:sectPr>
      </w:pPr>
    </w:p>
    <w:p w:rsidR="002F0252" w:rsidRPr="00B83549" w:rsidRDefault="007F264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anchor distT="0" distB="0" distL="0" distR="0" simplePos="0" relativeHeight="487398912" behindDoc="1" locked="0" layoutInCell="1" allowOverlap="1" wp14:anchorId="5CB18826" wp14:editId="21C0FA17">
            <wp:simplePos x="0" y="0"/>
            <wp:positionH relativeFrom="page">
              <wp:posOffset>1392173</wp:posOffset>
            </wp:positionH>
            <wp:positionV relativeFrom="page">
              <wp:posOffset>1093469</wp:posOffset>
            </wp:positionV>
            <wp:extent cx="58673" cy="58674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9424" behindDoc="1" locked="0" layoutInCell="1" allowOverlap="1" wp14:anchorId="0347077F" wp14:editId="56F73D05">
            <wp:simplePos x="0" y="0"/>
            <wp:positionH relativeFrom="page">
              <wp:posOffset>1392173</wp:posOffset>
            </wp:positionH>
            <wp:positionV relativeFrom="page">
              <wp:posOffset>2208275</wp:posOffset>
            </wp:positionV>
            <wp:extent cx="58674" cy="53340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252" w:rsidRPr="00B83549" w:rsidRDefault="007F2642">
      <w:pPr>
        <w:pStyle w:val="Textoindependiente"/>
        <w:ind w:left="116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position w:val="-1"/>
          <w:sz w:val="24"/>
          <w:szCs w:val="24"/>
        </w:rPr>
      </w:r>
      <w:r w:rsidRPr="00B83549">
        <w:rPr>
          <w:rFonts w:ascii="Times New Roman" w:hAnsi="Times New Roman" w:cs="Times New Roman"/>
          <w:position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42.8pt;height:196pt;mso-left-percent:-10001;mso-top-percent:-10001;mso-position-horizontal:absolute;mso-position-horizontal-relative:char;mso-position-vertical:absolute;mso-position-vertical-relative:line;mso-left-percent:-10001;mso-top-percent:-10001" filled="f" strokecolor="#659999" strokeweight="1.5pt">
            <v:textbox inset="0,0,0,0">
              <w:txbxContent>
                <w:p w:rsidR="002F0252" w:rsidRDefault="002F0252">
                  <w:pPr>
                    <w:pStyle w:val="Textoindependiente"/>
                    <w:spacing w:before="10"/>
                    <w:rPr>
                      <w:sz w:val="15"/>
                    </w:rPr>
                  </w:pPr>
                </w:p>
                <w:p w:rsidR="002F0252" w:rsidRDefault="007F2642">
                  <w:pPr>
                    <w:spacing w:before="1"/>
                    <w:ind w:left="813" w:right="29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Nombres, tanto simples como compuestos, de las </w:t>
                  </w:r>
                  <w:r>
                    <w:rPr>
                      <w:b/>
                      <w:sz w:val="16"/>
                    </w:rPr>
                    <w:t>asignaturas doce</w:t>
                  </w:r>
                  <w:r>
                    <w:rPr>
                      <w:b/>
                      <w:sz w:val="16"/>
                    </w:rPr>
                    <w:t xml:space="preserve">ntes </w:t>
                  </w:r>
                  <w:r>
                    <w:rPr>
                      <w:sz w:val="16"/>
                    </w:rPr>
                    <w:t xml:space="preserve">y </w:t>
                  </w:r>
                  <w:r>
                    <w:rPr>
                      <w:b/>
                      <w:sz w:val="16"/>
                    </w:rPr>
                    <w:t>especialidades</w:t>
                  </w:r>
                  <w:r>
                    <w:rPr>
                      <w:sz w:val="16"/>
                    </w:rPr>
                    <w:t>, utilizadas como tales:</w:t>
                  </w:r>
                </w:p>
                <w:p w:rsidR="002F0252" w:rsidRDefault="007F2642">
                  <w:pPr>
                    <w:pStyle w:val="Textoindependiente"/>
                    <w:ind w:left="993" w:right="293"/>
                  </w:pPr>
                  <w:r>
                    <w:t>La enseñanza de las asignaturas Física y Matemática requiere profesores altamente calificados.</w:t>
                  </w:r>
                </w:p>
                <w:p w:rsidR="002F0252" w:rsidRDefault="007F2642">
                  <w:pPr>
                    <w:pStyle w:val="Textoindependiente"/>
                    <w:ind w:left="993"/>
                  </w:pPr>
                  <w:r>
                    <w:t>La clase que continúa es la de Biología.</w:t>
                  </w:r>
                </w:p>
                <w:p w:rsidR="002F0252" w:rsidRDefault="007F2642">
                  <w:pPr>
                    <w:pStyle w:val="Textoindependiente"/>
                    <w:ind w:left="993" w:right="293"/>
                  </w:pPr>
                  <w:r>
                    <w:t>Las asignaturas Control de la Calidad, Historia del Arte, Geometría Analítica son impartidas en la enseñanza superior.</w:t>
                  </w:r>
                </w:p>
                <w:p w:rsidR="002F0252" w:rsidRDefault="007F2642">
                  <w:pPr>
                    <w:pStyle w:val="Textoindependiente"/>
                    <w:ind w:left="993"/>
                  </w:pPr>
                  <w:r>
                    <w:t>En Cirugía obtuve 5 puntos.</w:t>
                  </w:r>
                </w:p>
                <w:p w:rsidR="002F0252" w:rsidRDefault="002F0252">
                  <w:pPr>
                    <w:pStyle w:val="Textoindependiente"/>
                    <w:spacing w:before="11"/>
                    <w:rPr>
                      <w:sz w:val="15"/>
                    </w:rPr>
                  </w:pPr>
                </w:p>
                <w:p w:rsidR="002F0252" w:rsidRDefault="007F2642">
                  <w:pPr>
                    <w:pStyle w:val="Textoindependiente"/>
                    <w:ind w:left="993" w:right="1892" w:hanging="180"/>
                  </w:pPr>
                  <w:r>
                    <w:rPr>
                      <w:b/>
                    </w:rPr>
                    <w:t xml:space="preserve">Documentos </w:t>
                  </w:r>
                  <w:r>
                    <w:t>(pactos, tratados, declaraciones, conferencias  y  otros): Pacto de Cartagena; Segunda Declaració</w:t>
                  </w:r>
                  <w:r>
                    <w:t>n de La Habana; Tratado de Paz.</w:t>
                  </w:r>
                </w:p>
                <w:p w:rsidR="002F0252" w:rsidRDefault="002F0252">
                  <w:pPr>
                    <w:pStyle w:val="Textoindependiente"/>
                    <w:spacing w:before="1"/>
                  </w:pPr>
                </w:p>
                <w:p w:rsidR="002F0252" w:rsidRDefault="007F2642">
                  <w:pPr>
                    <w:pStyle w:val="Textoindependiente"/>
                    <w:ind w:left="813" w:right="293"/>
                  </w:pPr>
                  <w:r>
                    <w:t xml:space="preserve">Las </w:t>
                  </w:r>
                  <w:r>
                    <w:rPr>
                      <w:b/>
                    </w:rPr>
                    <w:t xml:space="preserve">siglas </w:t>
                  </w:r>
                  <w:r>
                    <w:t>que deban deletrearse, es decir, que sus componentes se pronuncien separadamente:</w:t>
                  </w:r>
                </w:p>
                <w:p w:rsidR="002F0252" w:rsidRPr="00B83549" w:rsidRDefault="007F2642">
                  <w:pPr>
                    <w:pStyle w:val="Textoindependiente"/>
                    <w:ind w:left="813"/>
                    <w:rPr>
                      <w:lang w:val="en-US"/>
                    </w:rPr>
                  </w:pPr>
                  <w:r w:rsidRPr="00B83549">
                    <w:rPr>
                      <w:lang w:val="en-US"/>
                    </w:rPr>
                    <w:t>CTC, FMC, CDR, OMS, OPS.</w:t>
                  </w:r>
                </w:p>
                <w:p w:rsidR="002F0252" w:rsidRPr="00B83549" w:rsidRDefault="002F0252">
                  <w:pPr>
                    <w:pStyle w:val="Textoindependiente"/>
                    <w:rPr>
                      <w:lang w:val="en-US"/>
                    </w:rPr>
                  </w:pPr>
                </w:p>
                <w:p w:rsidR="002F0252" w:rsidRDefault="007F2642">
                  <w:pPr>
                    <w:pStyle w:val="Textoindependiente"/>
                    <w:ind w:left="813" w:right="293"/>
                  </w:pPr>
                  <w:r>
                    <w:t>Se respetan las mayúsculas en cotas de otros idiomas, es decir, en acotaciones, anotaciones o citas de otros idiomas.</w:t>
                  </w:r>
                </w:p>
              </w:txbxContent>
            </v:textbox>
            <w10:wrap type="none"/>
            <w10:anchorlock/>
          </v:shape>
        </w:pic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tulo1"/>
        <w:spacing w:before="10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399936" behindDoc="1" locked="0" layoutInCell="1" allowOverlap="1" wp14:anchorId="65ECD743" wp14:editId="4A0B0C24">
            <wp:simplePos x="0" y="0"/>
            <wp:positionH relativeFrom="page">
              <wp:posOffset>1392173</wp:posOffset>
            </wp:positionH>
            <wp:positionV relativeFrom="paragraph">
              <wp:posOffset>-1170512</wp:posOffset>
            </wp:positionV>
            <wp:extent cx="58674" cy="5334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0448" behindDoc="1" locked="0" layoutInCell="1" allowOverlap="1" wp14:anchorId="24DDA303" wp14:editId="65C36D13">
            <wp:simplePos x="0" y="0"/>
            <wp:positionH relativeFrom="page">
              <wp:posOffset>1392173</wp:posOffset>
            </wp:positionH>
            <wp:positionV relativeFrom="paragraph">
              <wp:posOffset>-674450</wp:posOffset>
            </wp:positionV>
            <wp:extent cx="58674" cy="53340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pict>
          <v:shape id="_x0000_s1033" style="position:absolute;left:0;text-align:left;margin-left:83.8pt;margin-top:-6.15pt;width:444.3pt;height:423.5pt;z-index:-15909888;mso-position-horizontal-relative:page;mso-position-vertical-relative:text" coordorigin="1676,-123" coordsize="8886,8470" path="m10562,-123r-30,l10532,-93r,8410l1706,8317r,-8410l10532,-93r,-30l1706,-123r-30,l1676,-93r,8410l1676,8347r30,l10532,8347r30,l10562,-93r,-30xe" fillcolor="#659999" stroked="f">
            <v:path arrowok="t"/>
            <w10:wrap anchorx="page"/>
          </v:shape>
        </w:pict>
      </w:r>
      <w:r w:rsidR="00B83549">
        <w:rPr>
          <w:rFonts w:ascii="Times New Roman" w:hAnsi="Times New Roman" w:cs="Times New Roman"/>
          <w:w w:val="115"/>
          <w:sz w:val="24"/>
          <w:szCs w:val="24"/>
        </w:rPr>
        <w:t xml:space="preserve">¿Cuándo escribimos </w:t>
      </w:r>
      <w:r w:rsidRPr="00B83549">
        <w:rPr>
          <w:rFonts w:ascii="Times New Roman" w:hAnsi="Times New Roman" w:cs="Times New Roman"/>
          <w:w w:val="115"/>
          <w:sz w:val="24"/>
          <w:szCs w:val="24"/>
        </w:rPr>
        <w:t>Minúsculas</w:t>
      </w:r>
      <w:r w:rsidR="00B83549">
        <w:rPr>
          <w:rFonts w:ascii="Times New Roman" w:hAnsi="Times New Roman" w:cs="Times New Roman"/>
          <w:w w:val="115"/>
          <w:sz w:val="24"/>
          <w:szCs w:val="24"/>
        </w:rPr>
        <w:t>?</w:t>
      </w:r>
    </w:p>
    <w:p w:rsidR="002F0252" w:rsidRPr="00B83549" w:rsidRDefault="002F0252">
      <w:pPr>
        <w:pStyle w:val="Textoindependien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2F0252" w:rsidRPr="00B83549" w:rsidRDefault="007F2642">
      <w:pPr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0960" behindDoc="1" locked="0" layoutInCell="1" allowOverlap="1" wp14:anchorId="153C5A95" wp14:editId="476BB017">
            <wp:simplePos x="0" y="0"/>
            <wp:positionH relativeFrom="page">
              <wp:posOffset>1392173</wp:posOffset>
            </wp:positionH>
            <wp:positionV relativeFrom="paragraph">
              <wp:posOffset>39661</wp:posOffset>
            </wp:positionV>
            <wp:extent cx="58673" cy="5333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Medicamentos</w:t>
      </w:r>
      <w:r w:rsidRPr="00B83549">
        <w:rPr>
          <w:rFonts w:ascii="Times New Roman" w:hAnsi="Times New Roman" w:cs="Times New Roman"/>
          <w:sz w:val="24"/>
          <w:szCs w:val="24"/>
        </w:rPr>
        <w:t xml:space="preserve">: su ortografía se regirá por el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Formulario </w:t>
      </w:r>
      <w:r w:rsidRPr="00B83549">
        <w:rPr>
          <w:rFonts w:ascii="Times New Roman" w:hAnsi="Times New Roman" w:cs="Times New Roman"/>
          <w:i/>
          <w:sz w:val="24"/>
          <w:szCs w:val="24"/>
        </w:rPr>
        <w:t xml:space="preserve">Nacional de Medicamentos </w:t>
      </w:r>
      <w:r w:rsidRPr="00B83549">
        <w:rPr>
          <w:rFonts w:ascii="Times New Roman" w:hAnsi="Times New Roman" w:cs="Times New Roman"/>
          <w:sz w:val="24"/>
          <w:szCs w:val="24"/>
        </w:rPr>
        <w:t xml:space="preserve">vigente: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mandelamina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meprobamato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>; salbutamol…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5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1472" behindDoc="1" locked="0" layoutInCell="1" allowOverlap="1" wp14:anchorId="094F3169" wp14:editId="3E272E76">
            <wp:simplePos x="0" y="0"/>
            <wp:positionH relativeFrom="page">
              <wp:posOffset>1392173</wp:posOffset>
            </wp:positionH>
            <wp:positionV relativeFrom="paragraph">
              <wp:posOffset>37375</wp:posOffset>
            </wp:positionV>
            <wp:extent cx="58673" cy="58674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Días</w:t>
      </w:r>
      <w:r w:rsidRPr="00B83549">
        <w:rPr>
          <w:rFonts w:ascii="Times New Roman" w:hAnsi="Times New Roman" w:cs="Times New Roman"/>
          <w:sz w:val="24"/>
          <w:szCs w:val="24"/>
        </w:rPr>
        <w:t xml:space="preserve">, </w:t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meses </w:t>
      </w:r>
      <w:r w:rsidRPr="00B83549">
        <w:rPr>
          <w:rFonts w:ascii="Times New Roman" w:hAnsi="Times New Roman" w:cs="Times New Roman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b/>
          <w:sz w:val="24"/>
          <w:szCs w:val="24"/>
        </w:rPr>
        <w:t>estaciones del año</w:t>
      </w:r>
      <w:r w:rsidRPr="00B83549">
        <w:rPr>
          <w:rFonts w:ascii="Times New Roman" w:hAnsi="Times New Roman" w:cs="Times New Roman"/>
          <w:sz w:val="24"/>
          <w:szCs w:val="24"/>
        </w:rPr>
        <w:t>: martes; jueves; mayo; junio; agosto; verano; invierno; primavera. El verano comienza en el mes de junio y termina en agosto.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1984" behindDoc="1" locked="0" layoutInCell="1" allowOverlap="1" wp14:anchorId="002E29E1" wp14:editId="06095B62">
            <wp:simplePos x="0" y="0"/>
            <wp:positionH relativeFrom="page">
              <wp:posOffset>1392173</wp:posOffset>
            </wp:positionH>
            <wp:positionV relativeFrom="paragraph">
              <wp:posOffset>40423</wp:posOffset>
            </wp:positionV>
            <wp:extent cx="58673" cy="53339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Monedas</w:t>
      </w:r>
      <w:r w:rsidRPr="00B83549">
        <w:rPr>
          <w:rFonts w:ascii="Times New Roman" w:hAnsi="Times New Roman" w:cs="Times New Roman"/>
          <w:sz w:val="24"/>
          <w:szCs w:val="24"/>
        </w:rPr>
        <w:t>: dó</w:t>
      </w:r>
      <w:r w:rsidRPr="00B83549">
        <w:rPr>
          <w:rFonts w:ascii="Times New Roman" w:hAnsi="Times New Roman" w:cs="Times New Roman"/>
          <w:sz w:val="24"/>
          <w:szCs w:val="24"/>
        </w:rPr>
        <w:t>lar; euro; franco; libra esterlina.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59" w:right="417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2496" behindDoc="1" locked="0" layoutInCell="1" allowOverlap="1" wp14:anchorId="30036C63" wp14:editId="0E61D324">
            <wp:simplePos x="0" y="0"/>
            <wp:positionH relativeFrom="page">
              <wp:posOffset>1392173</wp:posOffset>
            </wp:positionH>
            <wp:positionV relativeFrom="paragraph">
              <wp:posOffset>38899</wp:posOffset>
            </wp:positionV>
            <wp:extent cx="58673" cy="53339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 xml:space="preserve">Nombres de los </w:t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objetos </w:t>
      </w:r>
      <w:r w:rsidRPr="00B83549">
        <w:rPr>
          <w:rFonts w:ascii="Times New Roman" w:hAnsi="Times New Roman" w:cs="Times New Roman"/>
          <w:sz w:val="24"/>
          <w:szCs w:val="24"/>
        </w:rPr>
        <w:t xml:space="preserve">que han recibido nombre de su </w:t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inventor </w:t>
      </w:r>
      <w:r w:rsidRPr="00B83549">
        <w:rPr>
          <w:rFonts w:ascii="Times New Roman" w:hAnsi="Times New Roman" w:cs="Times New Roman"/>
          <w:sz w:val="24"/>
          <w:szCs w:val="24"/>
        </w:rPr>
        <w:t xml:space="preserve">o </w:t>
      </w:r>
      <w:r w:rsidRPr="00B83549">
        <w:rPr>
          <w:rFonts w:ascii="Times New Roman" w:hAnsi="Times New Roman" w:cs="Times New Roman"/>
          <w:b/>
          <w:sz w:val="24"/>
          <w:szCs w:val="24"/>
        </w:rPr>
        <w:t>creador</w:t>
      </w:r>
      <w:r w:rsidRPr="00B83549">
        <w:rPr>
          <w:rFonts w:ascii="Times New Roman" w:hAnsi="Times New Roman" w:cs="Times New Roman"/>
          <w:sz w:val="24"/>
          <w:szCs w:val="24"/>
        </w:rPr>
        <w:t xml:space="preserve">: watt (por James Watt); volt (por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Alessandro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 Volta); newton (por Isaac Newton); ampere (por André Marie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Ampère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>).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3008" behindDoc="1" locked="0" layoutInCell="1" allowOverlap="1" wp14:anchorId="59EDD013" wp14:editId="13544FBF">
            <wp:simplePos x="0" y="0"/>
            <wp:positionH relativeFrom="page">
              <wp:posOffset>1392173</wp:posOffset>
            </wp:positionH>
            <wp:positionV relativeFrom="paragraph">
              <wp:posOffset>41185</wp:posOffset>
            </wp:positionV>
            <wp:extent cx="58673" cy="53339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Vientos</w:t>
      </w:r>
      <w:r w:rsidRPr="00B83549">
        <w:rPr>
          <w:rFonts w:ascii="Times New Roman" w:hAnsi="Times New Roman" w:cs="Times New Roman"/>
          <w:sz w:val="24"/>
          <w:szCs w:val="24"/>
        </w:rPr>
        <w:t>: vientos alisios; vientos monzones.</w:t>
      </w:r>
    </w:p>
    <w:p w:rsidR="002F0252" w:rsidRPr="00B83549" w:rsidRDefault="007F2642">
      <w:pPr>
        <w:pStyle w:val="Textoindependiente"/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En el mes de febrero, por lo general, hay vientos de sur.</w:t>
      </w:r>
    </w:p>
    <w:p w:rsidR="002F0252" w:rsidRPr="00B83549" w:rsidRDefault="002F0252">
      <w:pPr>
        <w:pStyle w:val="Textoindependiente"/>
        <w:spacing w:before="12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60" w:right="417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3520" behindDoc="1" locked="0" layoutInCell="1" allowOverlap="1" wp14:anchorId="2483FE4C" wp14:editId="76BF6E04">
            <wp:simplePos x="0" y="0"/>
            <wp:positionH relativeFrom="page">
              <wp:posOffset>1392173</wp:posOffset>
            </wp:positionH>
            <wp:positionV relativeFrom="paragraph">
              <wp:posOffset>38899</wp:posOffset>
            </wp:positionV>
            <wp:extent cx="58673" cy="53339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Tratamientos a personas </w:t>
      </w:r>
      <w:r w:rsidRPr="00B83549">
        <w:rPr>
          <w:rFonts w:ascii="Times New Roman" w:hAnsi="Times New Roman" w:cs="Times New Roman"/>
          <w:sz w:val="24"/>
          <w:szCs w:val="24"/>
        </w:rPr>
        <w:t>cuando se usan con todas las letras, tanto si van solo como acompañados de sus respectivos nombres: don José de la Luz y Caballero, don</w:t>
      </w:r>
      <w:r w:rsidRPr="00B83549">
        <w:rPr>
          <w:rFonts w:ascii="Times New Roman" w:hAnsi="Times New Roman" w:cs="Times New Roman"/>
          <w:sz w:val="24"/>
          <w:szCs w:val="24"/>
        </w:rPr>
        <w:t xml:space="preserve"> Salvador Cisneros Betancourt; doña Gertrudis Gómez de Avellaneda.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spacing w:before="1"/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4032" behindDoc="1" locked="0" layoutInCell="1" allowOverlap="1" wp14:anchorId="28EC8970" wp14:editId="15615C71">
            <wp:simplePos x="0" y="0"/>
            <wp:positionH relativeFrom="page">
              <wp:posOffset>1392173</wp:posOffset>
            </wp:positionH>
            <wp:positionV relativeFrom="paragraph">
              <wp:posOffset>41821</wp:posOffset>
            </wp:positionV>
            <wp:extent cx="58673" cy="53339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Gentilicios</w:t>
      </w:r>
      <w:r w:rsidRPr="00B83549">
        <w:rPr>
          <w:rFonts w:ascii="Times New Roman" w:hAnsi="Times New Roman" w:cs="Times New Roman"/>
          <w:sz w:val="24"/>
          <w:szCs w:val="24"/>
        </w:rPr>
        <w:t>: cubano (a); argentino (a); estadounidense; malagueño (a); habanero (a).</w:t>
      </w:r>
    </w:p>
    <w:p w:rsidR="002F0252" w:rsidRPr="00B83549" w:rsidRDefault="002F0252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tulo2"/>
        <w:spacing w:before="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4544" behindDoc="1" locked="0" layoutInCell="1" allowOverlap="1" wp14:anchorId="53240ADB" wp14:editId="28C1490E">
            <wp:simplePos x="0" y="0"/>
            <wp:positionH relativeFrom="page">
              <wp:posOffset>1392173</wp:posOffset>
            </wp:positionH>
            <wp:positionV relativeFrom="paragraph">
              <wp:posOffset>38900</wp:posOffset>
            </wp:positionV>
            <wp:extent cx="58673" cy="53339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w w:val="110"/>
          <w:sz w:val="24"/>
          <w:szCs w:val="24"/>
        </w:rPr>
        <w:t xml:space="preserve">Razas </w:t>
      </w:r>
      <w:r w:rsidRPr="00B83549">
        <w:rPr>
          <w:rFonts w:ascii="Times New Roman" w:hAnsi="Times New Roman" w:cs="Times New Roman"/>
          <w:b w:val="0"/>
          <w:w w:val="110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w w:val="110"/>
          <w:sz w:val="24"/>
          <w:szCs w:val="24"/>
        </w:rPr>
        <w:t>tribus</w:t>
      </w:r>
    </w:p>
    <w:p w:rsidR="002F0252" w:rsidRPr="00B83549" w:rsidRDefault="007F2642">
      <w:pPr>
        <w:pStyle w:val="Textoindependiente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 w:rsidRPr="00B83549">
        <w:rPr>
          <w:rFonts w:ascii="Times New Roman" w:hAnsi="Times New Roman" w:cs="Times New Roman"/>
          <w:sz w:val="24"/>
          <w:szCs w:val="24"/>
        </w:rPr>
        <w:t>asiático</w:t>
      </w:r>
      <w:proofErr w:type="gramEnd"/>
      <w:r w:rsidRPr="00B83549">
        <w:rPr>
          <w:rFonts w:ascii="Times New Roman" w:hAnsi="Times New Roman" w:cs="Times New Roman"/>
          <w:sz w:val="24"/>
          <w:szCs w:val="24"/>
        </w:rPr>
        <w:t xml:space="preserve">; negro; blanco; tribus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nahuatlacas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>, o siete tribus nahuas.</w:t>
      </w:r>
    </w:p>
    <w:p w:rsidR="002F0252" w:rsidRPr="00B83549" w:rsidRDefault="007F2642">
      <w:pPr>
        <w:pStyle w:val="Textoindependiente"/>
        <w:ind w:left="960" w:right="53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 xml:space="preserve">Los dayaks, igorrotes y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alfures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 del interior de Borneo, Filipinas, Célebes y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Molucas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 son las tribus más importantes de la raza</w:t>
      </w:r>
      <w:r w:rsidRPr="00B835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indonésica.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5056" behindDoc="1" locked="0" layoutInCell="1" allowOverlap="1" wp14:anchorId="1A1C5B3B" wp14:editId="4CE4A24D">
            <wp:simplePos x="0" y="0"/>
            <wp:positionH relativeFrom="page">
              <wp:posOffset>1392173</wp:posOffset>
            </wp:positionH>
            <wp:positionV relativeFrom="paragraph">
              <wp:posOffset>41058</wp:posOffset>
            </wp:positionV>
            <wp:extent cx="58673" cy="53339"/>
            <wp:effectExtent l="0" t="0" r="0" b="0"/>
            <wp:wrapNone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w w:val="110"/>
          <w:sz w:val="24"/>
          <w:szCs w:val="24"/>
        </w:rPr>
        <w:t xml:space="preserve">Oficios </w:t>
      </w:r>
      <w:r w:rsidRPr="00B83549">
        <w:rPr>
          <w:rFonts w:ascii="Times New Roman" w:hAnsi="Times New Roman" w:cs="Times New Roman"/>
          <w:b w:val="0"/>
          <w:w w:val="110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w w:val="110"/>
          <w:sz w:val="24"/>
          <w:szCs w:val="24"/>
        </w:rPr>
        <w:t>profesiones</w:t>
      </w:r>
    </w:p>
    <w:p w:rsidR="002F0252" w:rsidRPr="00B83549" w:rsidRDefault="007F2642">
      <w:pPr>
        <w:pStyle w:val="Textoindependiente"/>
        <w:ind w:left="960" w:right="3015"/>
        <w:rPr>
          <w:rFonts w:ascii="Times New Roman" w:hAnsi="Times New Roman" w:cs="Times New Roman"/>
          <w:sz w:val="24"/>
          <w:szCs w:val="24"/>
        </w:rPr>
      </w:pPr>
      <w:proofErr w:type="gramStart"/>
      <w:r w:rsidRPr="00B83549">
        <w:rPr>
          <w:rFonts w:ascii="Times New Roman" w:hAnsi="Times New Roman" w:cs="Times New Roman"/>
          <w:sz w:val="24"/>
          <w:szCs w:val="24"/>
        </w:rPr>
        <w:t>médico</w:t>
      </w:r>
      <w:proofErr w:type="gramEnd"/>
      <w:r w:rsidRPr="00B83549">
        <w:rPr>
          <w:rFonts w:ascii="Times New Roman" w:hAnsi="Times New Roman" w:cs="Times New Roman"/>
          <w:sz w:val="24"/>
          <w:szCs w:val="24"/>
        </w:rPr>
        <w:t>; ingeniero; maestro; carpintero; secretaria; enfermero. Mayra y su esposo son arquitec</w:t>
      </w:r>
      <w:r w:rsidRPr="00B83549">
        <w:rPr>
          <w:rFonts w:ascii="Times New Roman" w:hAnsi="Times New Roman" w:cs="Times New Roman"/>
          <w:sz w:val="24"/>
          <w:szCs w:val="24"/>
        </w:rPr>
        <w:t>tos.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spacing w:before="1"/>
        <w:ind w:left="960" w:right="416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anchor distT="0" distB="0" distL="0" distR="0" simplePos="0" relativeHeight="487405568" behindDoc="1" locked="0" layoutInCell="1" allowOverlap="1" wp14:anchorId="7A3342D4" wp14:editId="1B97BD92">
            <wp:simplePos x="0" y="0"/>
            <wp:positionH relativeFrom="page">
              <wp:posOffset>1392173</wp:posOffset>
            </wp:positionH>
            <wp:positionV relativeFrom="paragraph">
              <wp:posOffset>38010</wp:posOffset>
            </wp:positionV>
            <wp:extent cx="58673" cy="58673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Títulos</w:t>
      </w:r>
      <w:r w:rsidRPr="00B83549">
        <w:rPr>
          <w:rFonts w:ascii="Times New Roman" w:hAnsi="Times New Roman" w:cs="Times New Roman"/>
          <w:sz w:val="24"/>
          <w:szCs w:val="24"/>
        </w:rPr>
        <w:t xml:space="preserve">, </w:t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dignidades </w:t>
      </w:r>
      <w:r w:rsidRPr="00B83549">
        <w:rPr>
          <w:rFonts w:ascii="Times New Roman" w:hAnsi="Times New Roman" w:cs="Times New Roman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grados militares </w:t>
      </w:r>
      <w:r w:rsidRPr="00B83549">
        <w:rPr>
          <w:rFonts w:ascii="Times New Roman" w:hAnsi="Times New Roman" w:cs="Times New Roman"/>
          <w:sz w:val="24"/>
          <w:szCs w:val="24"/>
        </w:rPr>
        <w:t>cuando estos  últimos  van  acompañados  por  el nombre de la persona a quien denominan: reina Isabel I; papa Pío VII; san Huberto; teniente coronel Luis García; coronel Pedro Sánchez; general</w:t>
      </w:r>
      <w:r w:rsidRPr="00B835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>.</w:t>
      </w:r>
    </w:p>
    <w:p w:rsidR="002F0252" w:rsidRPr="00B83549" w:rsidRDefault="007F2642">
      <w:pPr>
        <w:pStyle w:val="Textoindependiente"/>
        <w:ind w:left="959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El coronel Cristóbal Rosales es jefe del Cuerpo de Bomberos.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6080" behindDoc="1" locked="0" layoutInCell="1" allowOverlap="1" wp14:anchorId="27505BF0" wp14:editId="50E3CE1E">
            <wp:simplePos x="0" y="0"/>
            <wp:positionH relativeFrom="page">
              <wp:posOffset>1392173</wp:posOffset>
            </wp:positionH>
            <wp:positionV relativeFrom="paragraph">
              <wp:posOffset>38900</wp:posOffset>
            </wp:positionV>
            <wp:extent cx="58673" cy="53339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>Nombres genéricos usados en mitología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: Las nereidas eran las ninfas dueñas del agua.</w:t>
      </w:r>
    </w:p>
    <w:p w:rsidR="002F0252" w:rsidRPr="00B83549" w:rsidRDefault="007F2642">
      <w:pPr>
        <w:pStyle w:val="Textoindependiente"/>
        <w:ind w:left="1319" w:right="416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Zeus era el dios supremo, padre espiritual de los dioses y de los hombres. Su mujer, Hera, era la reina de l</w:t>
      </w:r>
      <w:r w:rsidRPr="00B83549">
        <w:rPr>
          <w:rFonts w:ascii="Times New Roman" w:hAnsi="Times New Roman" w:cs="Times New Roman"/>
          <w:sz w:val="24"/>
          <w:szCs w:val="24"/>
        </w:rPr>
        <w:t xml:space="preserve">os cielos y la guardiana del matrimonio. Otros dioses asociados con los cielos eran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Hefesto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, dios del fuego y de los herreros, Atenea, diosa de la sabiduría y de la guerra, y Apolo, dios de la luz, la poesía y la música.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Ártemis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>, diosa de la fauna y de la</w:t>
      </w:r>
    </w:p>
    <w:p w:rsidR="002F0252" w:rsidRPr="00B83549" w:rsidRDefault="002F0252">
      <w:pPr>
        <w:jc w:val="both"/>
        <w:rPr>
          <w:rFonts w:ascii="Times New Roman" w:hAnsi="Times New Roman" w:cs="Times New Roman"/>
          <w:sz w:val="24"/>
          <w:szCs w:val="24"/>
        </w:rPr>
        <w:sectPr w:rsidR="002F0252" w:rsidRPr="00B83549">
          <w:pgSz w:w="12240" w:h="15840"/>
          <w:pgMar w:top="1300" w:right="1560" w:bottom="280" w:left="1560" w:header="719" w:footer="0" w:gutter="0"/>
          <w:cols w:space="720"/>
        </w:sectPr>
      </w:pPr>
    </w:p>
    <w:p w:rsidR="002F0252" w:rsidRPr="00B83549" w:rsidRDefault="007F2642">
      <w:pPr>
        <w:pStyle w:val="Textoindependiente"/>
        <w:spacing w:before="149"/>
        <w:ind w:left="1320" w:right="417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lastRenderedPageBreak/>
        <w:pict>
          <v:shape id="_x0000_s1032" style="position:absolute;left:0;text-align:left;margin-left:83.8pt;margin-top:1in;width:444.3pt;height:644.7pt;z-index:-15900160;mso-position-horizontal-relative:page;mso-position-vertical-relative:page" coordorigin="1676,1440" coordsize="8886,12894" path="m10562,1440r-30,l10532,1470r,12834l1706,14304r,-12834l10532,1470r,-30l1706,1440r-30,l1676,1470r,12834l1676,14334r30,l10532,14334r30,l10562,1470r,-30xe" fillcolor="#659999" stroked="f">
            <v:path arrowok="t"/>
            <w10:wrap anchorx="page" anchory="page"/>
          </v:shape>
        </w:pict>
      </w:r>
      <w:proofErr w:type="gramStart"/>
      <w:r w:rsidRPr="00B83549">
        <w:rPr>
          <w:rFonts w:ascii="Times New Roman" w:hAnsi="Times New Roman" w:cs="Times New Roman"/>
          <w:sz w:val="24"/>
          <w:szCs w:val="24"/>
        </w:rPr>
        <w:t>luna</w:t>
      </w:r>
      <w:proofErr w:type="gramEnd"/>
      <w:r w:rsidRPr="00B83549">
        <w:rPr>
          <w:rFonts w:ascii="Times New Roman" w:hAnsi="Times New Roman" w:cs="Times New Roman"/>
          <w:sz w:val="24"/>
          <w:szCs w:val="24"/>
        </w:rPr>
        <w:t>, Ares, dios de la guerra y Afrodita, diosa del amor, eran otros dioses del firmamento. Quienes los reunían eran Hestia, diosa del hogar, y Hermes, mensajero de los dioses y soberano de la ciencia y la invención.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tulo2"/>
        <w:spacing w:before="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7104" behindDoc="1" locked="0" layoutInCell="1" allowOverlap="1" wp14:anchorId="4E673D20" wp14:editId="69A0C180">
            <wp:simplePos x="0" y="0"/>
            <wp:positionH relativeFrom="page">
              <wp:posOffset>1392173</wp:posOffset>
            </wp:positionH>
            <wp:positionV relativeFrom="paragraph">
              <wp:posOffset>40423</wp:posOffset>
            </wp:positionV>
            <wp:extent cx="58673" cy="53339"/>
            <wp:effectExtent l="0" t="0" r="0" b="0"/>
            <wp:wrapNone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w w:val="115"/>
          <w:sz w:val="24"/>
          <w:szCs w:val="24"/>
        </w:rPr>
        <w:t>Formaciones económico</w:t>
      </w:r>
      <w:r w:rsidRPr="00B83549">
        <w:rPr>
          <w:rFonts w:ascii="Times New Roman" w:hAnsi="Times New Roman" w:cs="Times New Roman"/>
          <w:b w:val="0"/>
          <w:w w:val="115"/>
          <w:sz w:val="24"/>
          <w:szCs w:val="24"/>
        </w:rPr>
        <w:t>-</w:t>
      </w:r>
      <w:r w:rsidRPr="00B83549">
        <w:rPr>
          <w:rFonts w:ascii="Times New Roman" w:hAnsi="Times New Roman" w:cs="Times New Roman"/>
          <w:w w:val="115"/>
          <w:sz w:val="24"/>
          <w:szCs w:val="24"/>
        </w:rPr>
        <w:t>sociales</w:t>
      </w:r>
    </w:p>
    <w:p w:rsidR="002F0252" w:rsidRPr="00B83549" w:rsidRDefault="007F2642">
      <w:pPr>
        <w:pStyle w:val="Textoindependiente"/>
        <w:ind w:left="959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El capitalismo y el socialismo son antagónicos.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60" w:right="419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7616" behindDoc="1" locked="0" layoutInCell="1" allowOverlap="1" wp14:anchorId="572C3346" wp14:editId="55B7F439">
            <wp:simplePos x="0" y="0"/>
            <wp:positionH relativeFrom="page">
              <wp:posOffset>1392173</wp:posOffset>
            </wp:positionH>
            <wp:positionV relativeFrom="paragraph">
              <wp:posOffset>38137</wp:posOffset>
            </wp:positionV>
            <wp:extent cx="58673" cy="53339"/>
            <wp:effectExtent l="0" t="0" r="0" b="0"/>
            <wp:wrapNone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Movimientos artísticos </w:t>
      </w:r>
      <w:r w:rsidRPr="00B83549">
        <w:rPr>
          <w:rFonts w:ascii="Times New Roman" w:hAnsi="Times New Roman" w:cs="Times New Roman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b/>
          <w:sz w:val="24"/>
          <w:szCs w:val="24"/>
        </w:rPr>
        <w:t>estilos arquitectónicos</w:t>
      </w:r>
      <w:r w:rsidRPr="00B83549">
        <w:rPr>
          <w:rFonts w:ascii="Times New Roman" w:hAnsi="Times New Roman" w:cs="Times New Roman"/>
          <w:sz w:val="24"/>
          <w:szCs w:val="24"/>
        </w:rPr>
        <w:t>: estilos arquitectónicos  jónico;  dórico; corintio; gótico; barroco; rococó; movimiento moderno; movimiento denominado purismo, cubismo; minimalis</w:t>
      </w:r>
      <w:r w:rsidRPr="00B83549">
        <w:rPr>
          <w:rFonts w:ascii="Times New Roman" w:hAnsi="Times New Roman" w:cs="Times New Roman"/>
          <w:sz w:val="24"/>
          <w:szCs w:val="24"/>
        </w:rPr>
        <w:t>mo;</w:t>
      </w:r>
      <w:r w:rsidRPr="00B835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dadaísmo.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60" w:right="417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8128" behindDoc="1" locked="0" layoutInCell="1" allowOverlap="1" wp14:anchorId="0D2108D9" wp14:editId="475D3404">
            <wp:simplePos x="0" y="0"/>
            <wp:positionH relativeFrom="page">
              <wp:posOffset>1392173</wp:posOffset>
            </wp:positionH>
            <wp:positionV relativeFrom="paragraph">
              <wp:posOffset>40422</wp:posOffset>
            </wp:positionV>
            <wp:extent cx="58673" cy="53340"/>
            <wp:effectExtent l="0" t="0" r="0" b="0"/>
            <wp:wrapNone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Partículas de los apellidos </w:t>
      </w:r>
      <w:r w:rsidRPr="00B83549">
        <w:rPr>
          <w:rFonts w:ascii="Times New Roman" w:hAnsi="Times New Roman" w:cs="Times New Roman"/>
          <w:sz w:val="24"/>
          <w:szCs w:val="24"/>
        </w:rPr>
        <w:t xml:space="preserve">cuando van precedidas del nombre: Daniela de la Rosa;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Niro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 de      la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>; Francisco Martínez de la Rosa. El primer luchador por los esclavos fue fraile Bartolomé de las</w:t>
      </w:r>
      <w:r w:rsidRPr="00B835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Casas.</w:t>
      </w:r>
    </w:p>
    <w:p w:rsidR="002F0252" w:rsidRPr="00B83549" w:rsidRDefault="002F0252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60" w:right="531" w:hanging="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8640" behindDoc="1" locked="0" layoutInCell="1" allowOverlap="1" wp14:anchorId="5DA1465B" wp14:editId="0F150726">
            <wp:simplePos x="0" y="0"/>
            <wp:positionH relativeFrom="page">
              <wp:posOffset>1392173</wp:posOffset>
            </wp:positionH>
            <wp:positionV relativeFrom="paragraph">
              <wp:posOffset>36613</wp:posOffset>
            </wp:positionV>
            <wp:extent cx="58673" cy="58674"/>
            <wp:effectExtent l="0" t="0" r="0" b="0"/>
            <wp:wrapNone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Cargos oficiales </w:t>
      </w:r>
      <w:r w:rsidRPr="00B83549">
        <w:rPr>
          <w:rFonts w:ascii="Times New Roman" w:hAnsi="Times New Roman" w:cs="Times New Roman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b/>
          <w:sz w:val="24"/>
          <w:szCs w:val="24"/>
        </w:rPr>
        <w:t>no oficiales</w:t>
      </w:r>
      <w:r w:rsidRPr="00B83549">
        <w:rPr>
          <w:rFonts w:ascii="Times New Roman" w:hAnsi="Times New Roman" w:cs="Times New Roman"/>
          <w:sz w:val="24"/>
          <w:szCs w:val="24"/>
        </w:rPr>
        <w:t xml:space="preserve">: </w:t>
      </w:r>
      <w:r w:rsidRPr="00B83549">
        <w:rPr>
          <w:rFonts w:ascii="Times New Roman" w:hAnsi="Times New Roman" w:cs="Times New Roman"/>
          <w:sz w:val="24"/>
          <w:szCs w:val="24"/>
        </w:rPr>
        <w:t>El ministro de Relaciones Exteriores;  el  secretario  de  Finanzas, el director de la Casa de la</w:t>
      </w:r>
      <w:r w:rsidRPr="00B835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Cultura.</w:t>
      </w:r>
    </w:p>
    <w:p w:rsidR="002F0252" w:rsidRPr="00B83549" w:rsidRDefault="002F0252">
      <w:pPr>
        <w:pStyle w:val="Textoindependiente"/>
        <w:spacing w:before="12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60" w:right="1766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9152" behindDoc="1" locked="0" layoutInCell="1" allowOverlap="1" wp14:anchorId="34BFFA79" wp14:editId="43F8BA3D">
            <wp:simplePos x="0" y="0"/>
            <wp:positionH relativeFrom="page">
              <wp:posOffset>1392173</wp:posOffset>
            </wp:positionH>
            <wp:positionV relativeFrom="paragraph">
              <wp:posOffset>39661</wp:posOffset>
            </wp:positionV>
            <wp:extent cx="58673" cy="53339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Adeptos a religiones</w:t>
      </w:r>
      <w:r w:rsidRPr="00B83549">
        <w:rPr>
          <w:rFonts w:ascii="Times New Roman" w:hAnsi="Times New Roman" w:cs="Times New Roman"/>
          <w:sz w:val="24"/>
          <w:szCs w:val="24"/>
        </w:rPr>
        <w:t>: cristianos; adventistas; bautistas; sumerios; budistas. Los católicos y protestantes adoran al mismo dios.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09664" behindDoc="1" locked="0" layoutInCell="1" allowOverlap="1" wp14:anchorId="380D9E89" wp14:editId="7D87C894">
            <wp:simplePos x="0" y="0"/>
            <wp:positionH relativeFrom="page">
              <wp:posOffset>1392173</wp:posOffset>
            </wp:positionH>
            <wp:positionV relativeFrom="paragraph">
              <wp:posOffset>38010</wp:posOffset>
            </wp:positionV>
            <wp:extent cx="58673" cy="58674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w w:val="110"/>
          <w:sz w:val="24"/>
          <w:szCs w:val="24"/>
        </w:rPr>
        <w:t xml:space="preserve">Denominaciones religiosas </w:t>
      </w:r>
      <w:r w:rsidRPr="00B83549">
        <w:rPr>
          <w:rFonts w:ascii="Times New Roman" w:hAnsi="Times New Roman" w:cs="Times New Roman"/>
          <w:b w:val="0"/>
          <w:w w:val="110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w w:val="110"/>
          <w:sz w:val="24"/>
          <w:szCs w:val="24"/>
        </w:rPr>
        <w:t>miembros de órdenes monásticas y religiosas</w:t>
      </w:r>
    </w:p>
    <w:p w:rsidR="002F0252" w:rsidRPr="00B83549" w:rsidRDefault="007F2642">
      <w:pPr>
        <w:pStyle w:val="Textoindependiente"/>
        <w:ind w:left="960" w:right="2276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En el altar están las imágenes de la virgen María y de san Juan Bautista. El monje y el fraile se encontraban orando.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0176" behindDoc="1" locked="0" layoutInCell="1" allowOverlap="1" wp14:anchorId="5D26DBA9" wp14:editId="36C5D303">
            <wp:simplePos x="0" y="0"/>
            <wp:positionH relativeFrom="page">
              <wp:posOffset>1392173</wp:posOffset>
            </wp:positionH>
            <wp:positionV relativeFrom="paragraph">
              <wp:posOffset>40296</wp:posOffset>
            </wp:positionV>
            <wp:extent cx="58673" cy="53339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w w:val="115"/>
          <w:sz w:val="24"/>
          <w:szCs w:val="24"/>
        </w:rPr>
        <w:t>Denominaciones de dignidades eclesiásticas</w:t>
      </w:r>
    </w:p>
    <w:p w:rsidR="002F0252" w:rsidRPr="00B83549" w:rsidRDefault="007F2642">
      <w:pPr>
        <w:pStyle w:val="Textoindependiente"/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El asesinato del obis</w:t>
      </w:r>
      <w:r w:rsidRPr="00B83549">
        <w:rPr>
          <w:rFonts w:ascii="Times New Roman" w:hAnsi="Times New Roman" w:cs="Times New Roman"/>
          <w:sz w:val="24"/>
          <w:szCs w:val="24"/>
        </w:rPr>
        <w:t>po Arnulfo Romero causó hondo pesar en el pueblo salvadoreño.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spacing w:before="1"/>
        <w:ind w:left="960" w:right="53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0688" behindDoc="1" locked="0" layoutInCell="1" allowOverlap="1" wp14:anchorId="5E3CF427" wp14:editId="636F62BE">
            <wp:simplePos x="0" y="0"/>
            <wp:positionH relativeFrom="page">
              <wp:posOffset>1392173</wp:posOffset>
            </wp:positionH>
            <wp:positionV relativeFrom="paragraph">
              <wp:posOffset>38010</wp:posOffset>
            </wp:positionV>
            <wp:extent cx="58673" cy="58673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Puntos  cardinales</w:t>
      </w:r>
      <w:r w:rsidRPr="00B83549">
        <w:rPr>
          <w:rFonts w:ascii="Times New Roman" w:hAnsi="Times New Roman" w:cs="Times New Roman"/>
          <w:sz w:val="24"/>
          <w:szCs w:val="24"/>
        </w:rPr>
        <w:t>,  excepto  en  los  casos  planteados  en  el  acápite  de  las  mayúsculas:   Al este de la ciudad; El occidente de</w:t>
      </w:r>
      <w:r w:rsidRPr="00B835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Madrid.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1200" behindDoc="1" locked="0" layoutInCell="1" allowOverlap="1" wp14:anchorId="432C066A" wp14:editId="0AFEDFDC">
            <wp:simplePos x="0" y="0"/>
            <wp:positionH relativeFrom="page">
              <wp:posOffset>1392173</wp:posOffset>
            </wp:positionH>
            <wp:positionV relativeFrom="paragraph">
              <wp:posOffset>41058</wp:posOffset>
            </wp:positionV>
            <wp:extent cx="58673" cy="53339"/>
            <wp:effectExtent l="0" t="0" r="0" b="0"/>
            <wp:wrapNone/>
            <wp:docPr id="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w w:val="115"/>
          <w:sz w:val="24"/>
          <w:szCs w:val="24"/>
        </w:rPr>
        <w:t>Símbolos de funciones trigonométricas</w:t>
      </w:r>
    </w:p>
    <w:p w:rsidR="002F0252" w:rsidRPr="00B83549" w:rsidRDefault="007F2642">
      <w:pPr>
        <w:pStyle w:val="Textoindependiente"/>
        <w:ind w:left="9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3549">
        <w:rPr>
          <w:rFonts w:ascii="Times New Roman" w:hAnsi="Times New Roman" w:cs="Times New Roman"/>
          <w:sz w:val="24"/>
          <w:szCs w:val="24"/>
        </w:rPr>
        <w:t>sen</w:t>
      </w:r>
      <w:proofErr w:type="spellEnd"/>
      <w:proofErr w:type="gramEnd"/>
      <w:r w:rsidRPr="00B83549">
        <w:rPr>
          <w:rFonts w:ascii="Times New Roman" w:hAnsi="Times New Roman" w:cs="Times New Roman"/>
          <w:sz w:val="24"/>
          <w:szCs w:val="24"/>
        </w:rPr>
        <w:t xml:space="preserve"> (sen</w:t>
      </w:r>
      <w:r w:rsidRPr="00B83549">
        <w:rPr>
          <w:rFonts w:ascii="Times New Roman" w:hAnsi="Times New Roman" w:cs="Times New Roman"/>
          <w:sz w:val="24"/>
          <w:szCs w:val="24"/>
        </w:rPr>
        <w:t xml:space="preserve">o);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 (coseno); tan (tangente);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cosec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 (cosecante);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 xml:space="preserve"> (cotangente).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spacing w:before="1"/>
        <w:ind w:left="960" w:right="417" w:hanging="1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1712" behindDoc="1" locked="0" layoutInCell="1" allowOverlap="1" wp14:anchorId="6EDEBC1B" wp14:editId="71E3590F">
            <wp:simplePos x="0" y="0"/>
            <wp:positionH relativeFrom="page">
              <wp:posOffset>1392173</wp:posOffset>
            </wp:positionH>
            <wp:positionV relativeFrom="paragraph">
              <wp:posOffset>38010</wp:posOffset>
            </wp:positionV>
            <wp:extent cx="58673" cy="58673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Períodos o estratos geológicos</w:t>
      </w:r>
      <w:r w:rsidRPr="00B83549">
        <w:rPr>
          <w:rFonts w:ascii="Times New Roman" w:hAnsi="Times New Roman" w:cs="Times New Roman"/>
          <w:sz w:val="24"/>
          <w:szCs w:val="24"/>
        </w:rPr>
        <w:t xml:space="preserve">, así como las </w:t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eras </w:t>
      </w:r>
      <w:r w:rsidRPr="00B83549">
        <w:rPr>
          <w:rFonts w:ascii="Times New Roman" w:hAnsi="Times New Roman" w:cs="Times New Roman"/>
          <w:sz w:val="24"/>
          <w:szCs w:val="24"/>
        </w:rPr>
        <w:t>y los  adjetivos  que  pudieran  acompañarlas: El paleolítico superior y el cuaternario antiguo son períodos del inicio de las eras.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spacing w:before="1"/>
        <w:ind w:left="960" w:right="415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2224" behindDoc="1" locked="0" layoutInCell="1" allowOverlap="1" wp14:anchorId="39DC7B07" wp14:editId="5A6888A5">
            <wp:simplePos x="0" y="0"/>
            <wp:positionH relativeFrom="page">
              <wp:posOffset>1392173</wp:posOffset>
            </wp:positionH>
            <wp:positionV relativeFrom="paragraph">
              <wp:posOffset>40296</wp:posOffset>
            </wp:positionV>
            <wp:extent cx="58673" cy="53339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>Nombres geográficos comunes</w:t>
      </w:r>
      <w:r w:rsidRPr="00B83549">
        <w:rPr>
          <w:rFonts w:ascii="Times New Roman" w:hAnsi="Times New Roman" w:cs="Times New Roman"/>
          <w:sz w:val="24"/>
          <w:szCs w:val="24"/>
        </w:rPr>
        <w:t xml:space="preserve">, que preceden su nombre propio. Se exceptúan los casos de   los cuales este nombre geográfico forma parte del nombre propio: El río </w:t>
      </w:r>
      <w:proofErr w:type="spellStart"/>
      <w:r w:rsidRPr="00B83549">
        <w:rPr>
          <w:rFonts w:ascii="Times New Roman" w:hAnsi="Times New Roman" w:cs="Times New Roman"/>
          <w:sz w:val="24"/>
          <w:szCs w:val="24"/>
        </w:rPr>
        <w:t>Almendares</w:t>
      </w:r>
      <w:proofErr w:type="spellEnd"/>
      <w:r w:rsidRPr="00B83549">
        <w:rPr>
          <w:rFonts w:ascii="Times New Roman" w:hAnsi="Times New Roman" w:cs="Times New Roman"/>
          <w:sz w:val="24"/>
          <w:szCs w:val="24"/>
        </w:rPr>
        <w:t>; la playa de Santa</w:t>
      </w:r>
      <w:r w:rsidRPr="00B835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549">
        <w:rPr>
          <w:rFonts w:ascii="Times New Roman" w:hAnsi="Times New Roman" w:cs="Times New Roman"/>
          <w:sz w:val="24"/>
          <w:szCs w:val="24"/>
        </w:rPr>
        <w:t>Fe.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spacing w:before="1"/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2736" behindDoc="1" locked="0" layoutInCell="1" allowOverlap="1" wp14:anchorId="774EF841" wp14:editId="2B96DF68">
            <wp:simplePos x="0" y="0"/>
            <wp:positionH relativeFrom="page">
              <wp:posOffset>1392173</wp:posOffset>
            </wp:positionH>
            <wp:positionV relativeFrom="paragraph">
              <wp:posOffset>37248</wp:posOffset>
            </wp:positionV>
            <wp:extent cx="58673" cy="58674"/>
            <wp:effectExtent l="0" t="0" r="0" b="0"/>
            <wp:wrapNone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>Adjetivos en denominaciones geográficas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, que no formen par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te del nombre propio: Europa occidental; Europa oriental.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spacing w:before="1"/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3248" behindDoc="1" locked="0" layoutInCell="1" allowOverlap="1" wp14:anchorId="5605741E" wp14:editId="2A448CD9">
            <wp:simplePos x="0" y="0"/>
            <wp:positionH relativeFrom="page">
              <wp:posOffset>1392173</wp:posOffset>
            </wp:positionH>
            <wp:positionV relativeFrom="paragraph">
              <wp:posOffset>40297</wp:posOffset>
            </wp:positionV>
            <wp:extent cx="58673" cy="53339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 xml:space="preserve">Ciencias 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en general:</w:t>
      </w:r>
    </w:p>
    <w:p w:rsidR="002F0252" w:rsidRPr="00B83549" w:rsidRDefault="007F2642">
      <w:pPr>
        <w:pStyle w:val="Textoindependiente"/>
        <w:ind w:left="960" w:right="4069"/>
        <w:rPr>
          <w:rFonts w:ascii="Times New Roman" w:hAnsi="Times New Roman" w:cs="Times New Roman"/>
          <w:sz w:val="24"/>
          <w:szCs w:val="24"/>
        </w:rPr>
      </w:pPr>
      <w:proofErr w:type="gramStart"/>
      <w:r w:rsidRPr="00B8354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83549">
        <w:rPr>
          <w:rFonts w:ascii="Times New Roman" w:hAnsi="Times New Roman" w:cs="Times New Roman"/>
          <w:sz w:val="24"/>
          <w:szCs w:val="24"/>
        </w:rPr>
        <w:t xml:space="preserve"> matemática; la física; la medicina; la biología. La matemática y física son </w:t>
      </w:r>
      <w:r w:rsidRPr="00B83549">
        <w:rPr>
          <w:rFonts w:ascii="Times New Roman" w:hAnsi="Times New Roman" w:cs="Times New Roman"/>
          <w:sz w:val="24"/>
          <w:szCs w:val="24"/>
        </w:rPr>
        <w:lastRenderedPageBreak/>
        <w:t>ciencias aplicadas.</w:t>
      </w:r>
    </w:p>
    <w:p w:rsidR="002F0252" w:rsidRPr="00B83549" w:rsidRDefault="007F2642">
      <w:pPr>
        <w:pStyle w:val="Textoindependiente"/>
        <w:ind w:left="960" w:right="504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sz w:val="24"/>
          <w:szCs w:val="24"/>
        </w:rPr>
        <w:t>La biología es una ciencia antiquísima. La cirugía es importante en ese caso.</w:t>
      </w:r>
    </w:p>
    <w:p w:rsidR="002F0252" w:rsidRPr="00B83549" w:rsidRDefault="002F025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3760" behindDoc="1" locked="0" layoutInCell="1" allowOverlap="1" wp14:anchorId="22DC3487" wp14:editId="74D7F4C2">
            <wp:simplePos x="0" y="0"/>
            <wp:positionH relativeFrom="page">
              <wp:posOffset>1392173</wp:posOffset>
            </wp:positionH>
            <wp:positionV relativeFrom="paragraph">
              <wp:posOffset>40424</wp:posOffset>
            </wp:positionV>
            <wp:extent cx="58673" cy="53339"/>
            <wp:effectExtent l="0" t="0" r="0" b="0"/>
            <wp:wrapNone/>
            <wp:docPr id="1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 xml:space="preserve">Acrónimos 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 xml:space="preserve">siglas 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 xml:space="preserve">que han sido </w:t>
      </w:r>
      <w:r w:rsidRPr="00B83549">
        <w:rPr>
          <w:rFonts w:ascii="Times New Roman" w:hAnsi="Times New Roman" w:cs="Times New Roman"/>
          <w:b/>
          <w:w w:val="105"/>
          <w:sz w:val="24"/>
          <w:szCs w:val="24"/>
        </w:rPr>
        <w:t>lexicalizados</w:t>
      </w:r>
      <w:r w:rsidRPr="00B83549">
        <w:rPr>
          <w:rFonts w:ascii="Times New Roman" w:hAnsi="Times New Roman" w:cs="Times New Roman"/>
          <w:w w:val="105"/>
          <w:sz w:val="24"/>
          <w:szCs w:val="24"/>
        </w:rPr>
        <w:t>: sida, láser, radar.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59" w:right="414"/>
        <w:jc w:val="both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4272" behindDoc="1" locked="0" layoutInCell="1" allowOverlap="1" wp14:anchorId="1BD5AEE4" wp14:editId="6FA31068">
            <wp:simplePos x="0" y="0"/>
            <wp:positionH relativeFrom="page">
              <wp:posOffset>1392173</wp:posOffset>
            </wp:positionH>
            <wp:positionV relativeFrom="paragraph">
              <wp:posOffset>38900</wp:posOffset>
            </wp:positionV>
            <wp:extent cx="58673" cy="53339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 xml:space="preserve">La palabra </w:t>
      </w:r>
      <w:r w:rsidRPr="00B83549">
        <w:rPr>
          <w:rFonts w:ascii="Times New Roman" w:hAnsi="Times New Roman" w:cs="Times New Roman"/>
          <w:b/>
          <w:i/>
          <w:sz w:val="24"/>
          <w:szCs w:val="24"/>
        </w:rPr>
        <w:t xml:space="preserve">estado </w:t>
      </w:r>
      <w:r w:rsidRPr="00B83549">
        <w:rPr>
          <w:rFonts w:ascii="Times New Roman" w:hAnsi="Times New Roman" w:cs="Times New Roman"/>
          <w:sz w:val="24"/>
          <w:szCs w:val="24"/>
        </w:rPr>
        <w:t>se escribe en minúscula cuando es sinónimo de situación o zona geográfica. Pero cuando se habla de Estado o Gobierno cubanos, como institución, se escriben en mayúscula. Asimismo, se escriben en minúsculas “departamento” y “provincia” (departamento de Anti</w:t>
      </w:r>
      <w:r w:rsidRPr="00B83549">
        <w:rPr>
          <w:rFonts w:ascii="Times New Roman" w:hAnsi="Times New Roman" w:cs="Times New Roman"/>
          <w:sz w:val="24"/>
          <w:szCs w:val="24"/>
        </w:rPr>
        <w:t>oquia); gobierno, administración, presidencia, parlamento, alcaldía, gobernación...</w:t>
      </w:r>
    </w:p>
    <w:p w:rsidR="002F0252" w:rsidRPr="00B83549" w:rsidRDefault="002F0252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60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4784" behindDoc="1" locked="0" layoutInCell="1" allowOverlap="1" wp14:anchorId="5DB94CBB" wp14:editId="28C191CE">
            <wp:simplePos x="0" y="0"/>
            <wp:positionH relativeFrom="page">
              <wp:posOffset>1392173</wp:posOffset>
            </wp:positionH>
            <wp:positionV relativeFrom="paragraph">
              <wp:posOffset>39661</wp:posOffset>
            </wp:positionV>
            <wp:extent cx="58673" cy="53339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 xml:space="preserve">La palabra </w:t>
      </w:r>
      <w:r w:rsidRPr="00B83549">
        <w:rPr>
          <w:rFonts w:ascii="Times New Roman" w:hAnsi="Times New Roman" w:cs="Times New Roman"/>
          <w:b/>
          <w:i/>
          <w:sz w:val="24"/>
          <w:szCs w:val="24"/>
        </w:rPr>
        <w:t>premio</w:t>
      </w:r>
      <w:r w:rsidRPr="00B83549">
        <w:rPr>
          <w:rFonts w:ascii="Times New Roman" w:hAnsi="Times New Roman" w:cs="Times New Roman"/>
          <w:sz w:val="24"/>
          <w:szCs w:val="24"/>
        </w:rPr>
        <w:t>: premio Nobel, premio Cervantes, premio Casa de las Américas.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pStyle w:val="Textoindependiente"/>
        <w:ind w:left="960" w:right="42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5296" behindDoc="1" locked="0" layoutInCell="1" allowOverlap="1" wp14:anchorId="25034695" wp14:editId="09B78532">
            <wp:simplePos x="0" y="0"/>
            <wp:positionH relativeFrom="page">
              <wp:posOffset>1392173</wp:posOffset>
            </wp:positionH>
            <wp:positionV relativeFrom="paragraph">
              <wp:posOffset>38137</wp:posOffset>
            </wp:positionV>
            <wp:extent cx="58673" cy="53339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sz w:val="24"/>
          <w:szCs w:val="24"/>
        </w:rPr>
        <w:t xml:space="preserve">La palabra </w:t>
      </w:r>
      <w:r w:rsidRPr="00B83549">
        <w:rPr>
          <w:rFonts w:ascii="Times New Roman" w:hAnsi="Times New Roman" w:cs="Times New Roman"/>
          <w:b/>
          <w:i/>
          <w:sz w:val="24"/>
          <w:szCs w:val="24"/>
        </w:rPr>
        <w:t>guerra</w:t>
      </w:r>
      <w:r w:rsidRPr="00B83549">
        <w:rPr>
          <w:rFonts w:ascii="Times New Roman" w:hAnsi="Times New Roman" w:cs="Times New Roman"/>
          <w:sz w:val="24"/>
          <w:szCs w:val="24"/>
        </w:rPr>
        <w:t>: primera guerra mundial, guerra de los Mil Días, guerra de las Dos Ros</w:t>
      </w:r>
      <w:r w:rsidRPr="00B83549">
        <w:rPr>
          <w:rFonts w:ascii="Times New Roman" w:hAnsi="Times New Roman" w:cs="Times New Roman"/>
          <w:sz w:val="24"/>
          <w:szCs w:val="24"/>
        </w:rPr>
        <w:t>as, guerra de los Cien Años.</w:t>
      </w:r>
    </w:p>
    <w:p w:rsidR="002F0252" w:rsidRPr="00B83549" w:rsidRDefault="002F025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F0252" w:rsidRPr="00B83549" w:rsidRDefault="007F2642">
      <w:pPr>
        <w:ind w:left="960" w:right="422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0" distR="0" simplePos="0" relativeHeight="487415808" behindDoc="1" locked="0" layoutInCell="1" allowOverlap="1" wp14:anchorId="607D7214" wp14:editId="478E5BD5">
            <wp:simplePos x="0" y="0"/>
            <wp:positionH relativeFrom="page">
              <wp:posOffset>1392173</wp:posOffset>
            </wp:positionH>
            <wp:positionV relativeFrom="paragraph">
              <wp:posOffset>41185</wp:posOffset>
            </wp:positionV>
            <wp:extent cx="58673" cy="53339"/>
            <wp:effectExtent l="0" t="0" r="0" b="0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Partidos </w:t>
      </w:r>
      <w:r w:rsidRPr="00B83549">
        <w:rPr>
          <w:rFonts w:ascii="Times New Roman" w:hAnsi="Times New Roman" w:cs="Times New Roman"/>
          <w:sz w:val="24"/>
          <w:szCs w:val="24"/>
        </w:rPr>
        <w:t xml:space="preserve">y </w:t>
      </w:r>
      <w:r w:rsidRPr="00B83549">
        <w:rPr>
          <w:rFonts w:ascii="Times New Roman" w:hAnsi="Times New Roman" w:cs="Times New Roman"/>
          <w:b/>
          <w:sz w:val="24"/>
          <w:szCs w:val="24"/>
        </w:rPr>
        <w:t xml:space="preserve">movimientos políticos </w:t>
      </w:r>
      <w:r w:rsidRPr="00B83549">
        <w:rPr>
          <w:rFonts w:ascii="Times New Roman" w:hAnsi="Times New Roman" w:cs="Times New Roman"/>
          <w:sz w:val="24"/>
          <w:szCs w:val="24"/>
        </w:rPr>
        <w:t>con denominaciones genéricas en todo el mundo: partido liberal o liberalismo.</w:t>
      </w:r>
    </w:p>
    <w:p w:rsidR="002F0252" w:rsidRPr="00B83549" w:rsidRDefault="002F0252">
      <w:pPr>
        <w:rPr>
          <w:rFonts w:ascii="Times New Roman" w:hAnsi="Times New Roman" w:cs="Times New Roman"/>
          <w:sz w:val="24"/>
          <w:szCs w:val="24"/>
        </w:rPr>
        <w:sectPr w:rsidR="002F0252" w:rsidRPr="00B83549">
          <w:pgSz w:w="12240" w:h="15840"/>
          <w:pgMar w:top="1300" w:right="1560" w:bottom="280" w:left="1560" w:header="719" w:footer="0" w:gutter="0"/>
          <w:cols w:space="720"/>
        </w:sectPr>
      </w:pPr>
    </w:p>
    <w:p w:rsidR="002F0252" w:rsidRPr="00B83549" w:rsidRDefault="007F2642" w:rsidP="00B83549">
      <w:pPr>
        <w:pStyle w:val="Textoindependiente"/>
        <w:tabs>
          <w:tab w:val="left" w:pos="851"/>
        </w:tabs>
        <w:spacing w:before="11"/>
        <w:rPr>
          <w:rFonts w:ascii="Times New Roman" w:hAnsi="Times New Roman" w:cs="Times New Roman"/>
          <w:sz w:val="24"/>
          <w:szCs w:val="24"/>
        </w:rPr>
      </w:pPr>
      <w:r w:rsidRPr="00B8354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anchor distT="0" distB="0" distL="0" distR="0" simplePos="0" relativeHeight="487419392" behindDoc="1" locked="0" layoutInCell="1" allowOverlap="1" wp14:anchorId="3B65C9CE" wp14:editId="4AFBABFE">
            <wp:simplePos x="0" y="0"/>
            <wp:positionH relativeFrom="page">
              <wp:posOffset>1392173</wp:posOffset>
            </wp:positionH>
            <wp:positionV relativeFrom="page">
              <wp:posOffset>970787</wp:posOffset>
            </wp:positionV>
            <wp:extent cx="58674" cy="5334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252" w:rsidRPr="00B83549" w:rsidRDefault="002F0252">
      <w:pPr>
        <w:pStyle w:val="Textoindependiente"/>
        <w:ind w:left="116"/>
        <w:rPr>
          <w:rFonts w:ascii="Times New Roman" w:hAnsi="Times New Roman" w:cs="Times New Roman"/>
          <w:sz w:val="24"/>
          <w:szCs w:val="24"/>
        </w:rPr>
      </w:pPr>
    </w:p>
    <w:p w:rsidR="002F0252" w:rsidRDefault="00ED18B5">
      <w:pPr>
        <w:pStyle w:val="Textoindependiente"/>
        <w:spacing w:before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 la </w:t>
      </w:r>
      <w:r w:rsidR="008B53B2">
        <w:rPr>
          <w:rFonts w:ascii="Times New Roman" w:hAnsi="Times New Roman" w:cs="Times New Roman"/>
          <w:b/>
          <w:sz w:val="24"/>
          <w:szCs w:val="24"/>
        </w:rPr>
        <w:t>siguiente</w:t>
      </w:r>
      <w:r>
        <w:rPr>
          <w:rFonts w:ascii="Times New Roman" w:hAnsi="Times New Roman" w:cs="Times New Roman"/>
          <w:b/>
          <w:sz w:val="24"/>
          <w:szCs w:val="24"/>
        </w:rPr>
        <w:t xml:space="preserve"> actividad:</w:t>
      </w:r>
    </w:p>
    <w:p w:rsidR="00ED18B5" w:rsidRDefault="00ED18B5">
      <w:pPr>
        <w:pStyle w:val="Textoindependiente"/>
        <w:spacing w:before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Encierra las palabras en el que el uso de mayúsculas esta empleado correctamente.</w:t>
      </w:r>
    </w:p>
    <w:p w:rsidR="00ED18B5" w:rsidRDefault="00ED18B5">
      <w:pPr>
        <w:pStyle w:val="Textoindependiente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ED18B5" w:rsidRDefault="00ED18B5">
      <w:pPr>
        <w:pStyle w:val="Textoindependiente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ED18B5" w:rsidRPr="008B53B2" w:rsidRDefault="00ED18B5" w:rsidP="00ED18B5">
      <w:pPr>
        <w:pStyle w:val="Textoindependiente"/>
        <w:numPr>
          <w:ilvl w:val="0"/>
          <w:numId w:val="1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8B53B2">
        <w:rPr>
          <w:rFonts w:ascii="Times New Roman" w:hAnsi="Times New Roman" w:cs="Times New Roman"/>
          <w:sz w:val="24"/>
          <w:szCs w:val="24"/>
        </w:rPr>
        <w:t>El último viernes/Viernes, el Liceo/liceo de Salcedo/salcedo fue muy visitado.</w:t>
      </w:r>
    </w:p>
    <w:p w:rsidR="00ED18B5" w:rsidRPr="008B53B2" w:rsidRDefault="00ED18B5" w:rsidP="00ED18B5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:rsidR="00ED18B5" w:rsidRPr="008B53B2" w:rsidRDefault="00ED18B5" w:rsidP="00ED18B5">
      <w:pPr>
        <w:pStyle w:val="Textoindependiente"/>
        <w:numPr>
          <w:ilvl w:val="0"/>
          <w:numId w:val="1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8B53B2">
        <w:rPr>
          <w:rFonts w:ascii="Times New Roman" w:hAnsi="Times New Roman" w:cs="Times New Roman"/>
          <w:sz w:val="24"/>
          <w:szCs w:val="24"/>
        </w:rPr>
        <w:t xml:space="preserve">Creo en dios / Dios y en alá / Alá, en la biblia / Biblia y en el </w:t>
      </w:r>
      <w:proofErr w:type="spellStart"/>
      <w:r w:rsidRPr="008B53B2">
        <w:rPr>
          <w:rFonts w:ascii="Times New Roman" w:hAnsi="Times New Roman" w:cs="Times New Roman"/>
          <w:sz w:val="24"/>
          <w:szCs w:val="24"/>
        </w:rPr>
        <w:t>corán</w:t>
      </w:r>
      <w:proofErr w:type="spellEnd"/>
      <w:r w:rsidRPr="008B53B2">
        <w:rPr>
          <w:rFonts w:ascii="Times New Roman" w:hAnsi="Times New Roman" w:cs="Times New Roman"/>
          <w:sz w:val="24"/>
          <w:szCs w:val="24"/>
        </w:rPr>
        <w:t xml:space="preserve"> / Corán, y, aunque les parezca mentira, soy ingeniero electrónico / Ingeniero Electrónico, bachiller / Bachiller en literatura / Literatura y mi filosofía / Filosofía de vida es desconfiar del estado / Estado</w:t>
      </w:r>
      <w:r w:rsidRPr="008B53B2">
        <w:rPr>
          <w:rFonts w:ascii="Times New Roman" w:hAnsi="Times New Roman" w:cs="Times New Roman"/>
          <w:sz w:val="24"/>
          <w:szCs w:val="24"/>
        </w:rPr>
        <w:t>.</w:t>
      </w:r>
    </w:p>
    <w:p w:rsidR="00ED18B5" w:rsidRPr="008B53B2" w:rsidRDefault="00ED18B5" w:rsidP="00ED18B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D18B5" w:rsidRPr="008B53B2" w:rsidRDefault="00ED18B5" w:rsidP="00ED18B5">
      <w:pPr>
        <w:pStyle w:val="Textoindependiente"/>
        <w:numPr>
          <w:ilvl w:val="0"/>
          <w:numId w:val="1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8B53B2">
        <w:rPr>
          <w:rFonts w:ascii="Times New Roman" w:hAnsi="Times New Roman" w:cs="Times New Roman"/>
          <w:sz w:val="24"/>
          <w:szCs w:val="24"/>
        </w:rPr>
        <w:t xml:space="preserve">Tuvo que dirigirse al sur/Sur de Rep. </w:t>
      </w:r>
      <w:proofErr w:type="spellStart"/>
      <w:r w:rsidRPr="008B53B2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Pr="008B53B2">
        <w:rPr>
          <w:rFonts w:ascii="Times New Roman" w:hAnsi="Times New Roman" w:cs="Times New Roman"/>
          <w:sz w:val="24"/>
          <w:szCs w:val="24"/>
        </w:rPr>
        <w:t>, a un pueblito que no aparece e</w:t>
      </w:r>
      <w:r w:rsidRPr="008B53B2">
        <w:rPr>
          <w:rFonts w:ascii="Times New Roman" w:hAnsi="Times New Roman" w:cs="Times New Roman"/>
          <w:sz w:val="24"/>
          <w:szCs w:val="24"/>
        </w:rPr>
        <w:t>n el mapa para cumplir la promes</w:t>
      </w:r>
      <w:r w:rsidRPr="008B53B2">
        <w:rPr>
          <w:rFonts w:ascii="Times New Roman" w:hAnsi="Times New Roman" w:cs="Times New Roman"/>
          <w:sz w:val="24"/>
          <w:szCs w:val="24"/>
        </w:rPr>
        <w:t xml:space="preserve">a que </w:t>
      </w:r>
      <w:r w:rsidRPr="008B53B2">
        <w:rPr>
          <w:rFonts w:ascii="Times New Roman" w:hAnsi="Times New Roman" w:cs="Times New Roman"/>
          <w:sz w:val="24"/>
          <w:szCs w:val="24"/>
        </w:rPr>
        <w:t>había</w:t>
      </w:r>
      <w:r w:rsidRPr="008B53B2">
        <w:rPr>
          <w:rFonts w:ascii="Times New Roman" w:hAnsi="Times New Roman" w:cs="Times New Roman"/>
          <w:sz w:val="24"/>
          <w:szCs w:val="24"/>
        </w:rPr>
        <w:t xml:space="preserve"> hecho a su tía enferma en el Día de la madre/Día de la Madre.</w:t>
      </w:r>
    </w:p>
    <w:p w:rsidR="00ED18B5" w:rsidRPr="008B53B2" w:rsidRDefault="00ED18B5" w:rsidP="00ED18B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D18B5" w:rsidRPr="008B53B2" w:rsidRDefault="00ED18B5" w:rsidP="00ED18B5">
      <w:pPr>
        <w:pStyle w:val="Textoindependiente"/>
        <w:spacing w:before="4"/>
        <w:ind w:left="720"/>
        <w:rPr>
          <w:rFonts w:ascii="Times New Roman" w:hAnsi="Times New Roman" w:cs="Times New Roman"/>
          <w:sz w:val="24"/>
          <w:szCs w:val="24"/>
        </w:rPr>
      </w:pPr>
    </w:p>
    <w:p w:rsidR="00ED18B5" w:rsidRPr="008B53B2" w:rsidRDefault="00ED18B5" w:rsidP="00ED18B5">
      <w:pPr>
        <w:pStyle w:val="Textoindependiente"/>
        <w:numPr>
          <w:ilvl w:val="0"/>
          <w:numId w:val="1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8B53B2">
        <w:rPr>
          <w:rFonts w:ascii="Times New Roman" w:hAnsi="Times New Roman" w:cs="Times New Roman"/>
          <w:sz w:val="24"/>
          <w:szCs w:val="24"/>
        </w:rPr>
        <w:t>Hace algún tiempo, yo no sabía si ir o no ir. A lo mejor iba, pero tal vez tampoco iba. El viejo Juancho, a quien conocíamos como el pelado / el Pelado, me dijo: “decídete / Decídete pronto”. Pero no pude decidirme. ¿Iría? ¿para qué iría? / ¿Para qué iría?, ¿por qué tendría que ir?/ ¿Por qué tendría que ir?</w:t>
      </w:r>
    </w:p>
    <w:p w:rsidR="00ED18B5" w:rsidRPr="008B53B2" w:rsidRDefault="00ED18B5" w:rsidP="00ED18B5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:rsidR="00ED18B5" w:rsidRPr="008B53B2" w:rsidRDefault="00ED18B5" w:rsidP="00ED18B5">
      <w:pPr>
        <w:pStyle w:val="Textoindependiente"/>
        <w:numPr>
          <w:ilvl w:val="0"/>
          <w:numId w:val="1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8B53B2">
        <w:rPr>
          <w:rFonts w:ascii="Times New Roman" w:hAnsi="Times New Roman" w:cs="Times New Roman"/>
          <w:sz w:val="24"/>
          <w:szCs w:val="24"/>
        </w:rPr>
        <w:t>La Psicología / psicología ha vivido un resurgimiento en los últimos tiempos. De esta manera se han formado nuevas corrientes y han aparecido muchas nuevas ideas que pueden ser consideradas en la formación de profesionales para un mundo más competitivo. Por eso, el Ministerio de educación del Perú / Ministerio de Educación del Perú, por recomendación de la Unesco / UNESCO ha dispuesto que se asigne un presupuesto especial para varios cursos de capacitación a profesionales encargados de la docencia en el Perú</w:t>
      </w:r>
    </w:p>
    <w:sectPr w:rsidR="00ED18B5" w:rsidRPr="008B53B2">
      <w:pgSz w:w="12240" w:h="15840"/>
      <w:pgMar w:top="1300" w:right="1560" w:bottom="280" w:left="156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42" w:rsidRDefault="007F2642">
      <w:r>
        <w:separator/>
      </w:r>
    </w:p>
  </w:endnote>
  <w:endnote w:type="continuationSeparator" w:id="0">
    <w:p w:rsidR="007F2642" w:rsidRDefault="007F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42" w:rsidRDefault="007F2642">
      <w:r>
        <w:separator/>
      </w:r>
    </w:p>
  </w:footnote>
  <w:footnote w:type="continuationSeparator" w:id="0">
    <w:p w:rsidR="007F2642" w:rsidRDefault="007F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52" w:rsidRDefault="007F264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6.9pt;margin-top:34.95pt;width:186.15pt;height:20.2pt;z-index:-251658752;mso-position-horizontal-relative:page;mso-position-vertical-relative:page" filled="f" stroked="f">
          <v:textbox inset="0,0,0,0">
            <w:txbxContent>
              <w:p w:rsidR="002F0252" w:rsidRDefault="007F2642">
                <w:pPr>
                  <w:pStyle w:val="Textoindependiente"/>
                  <w:spacing w:before="19" w:line="194" w:lineRule="exact"/>
                  <w:ind w:right="18"/>
                  <w:jc w:val="right"/>
                </w:pPr>
                <w:r>
                  <w:rPr>
                    <w:shadow/>
                    <w:color w:val="7F7F7F"/>
                  </w:rPr>
                  <w:t>Guía</w:t>
                </w:r>
                <w:r>
                  <w:rPr>
                    <w:color w:val="7F7F7F"/>
                  </w:rPr>
                  <w:t xml:space="preserve"> </w:t>
                </w:r>
                <w:r>
                  <w:rPr>
                    <w:shadow/>
                    <w:color w:val="7F7F7F"/>
                  </w:rPr>
                  <w:t>para</w:t>
                </w:r>
                <w:r>
                  <w:rPr>
                    <w:color w:val="7F7F7F"/>
                  </w:rPr>
                  <w:t xml:space="preserve"> </w:t>
                </w:r>
                <w:r>
                  <w:rPr>
                    <w:shadow/>
                    <w:color w:val="7F7F7F"/>
                  </w:rPr>
                  <w:t>la</w:t>
                </w:r>
                <w:r>
                  <w:rPr>
                    <w:color w:val="7F7F7F"/>
                    <w:spacing w:val="-9"/>
                  </w:rPr>
                  <w:t xml:space="preserve"> </w:t>
                </w:r>
                <w:r>
                  <w:rPr>
                    <w:shadow/>
                    <w:color w:val="7F7F7F"/>
                  </w:rPr>
                  <w:t>redacción</w:t>
                </w:r>
              </w:p>
              <w:p w:rsidR="002F0252" w:rsidRDefault="007F2642">
                <w:pPr>
                  <w:spacing w:line="170" w:lineRule="exact"/>
                  <w:ind w:right="20"/>
                  <w:jc w:val="right"/>
                  <w:rPr>
                    <w:sz w:val="14"/>
                  </w:rPr>
                </w:pPr>
                <w:r>
                  <w:rPr>
                    <w:shadow/>
                    <w:color w:val="7F7F7F"/>
                    <w:sz w:val="14"/>
                  </w:rPr>
                  <w:t>Centro</w:t>
                </w:r>
                <w:r>
                  <w:rPr>
                    <w:color w:val="7F7F7F"/>
                    <w:sz w:val="14"/>
                  </w:rPr>
                  <w:t xml:space="preserve"> </w:t>
                </w:r>
                <w:r>
                  <w:rPr>
                    <w:shadow/>
                    <w:color w:val="7F7F7F"/>
                    <w:sz w:val="14"/>
                  </w:rPr>
                  <w:t>Nacional</w:t>
                </w:r>
                <w:r>
                  <w:rPr>
                    <w:color w:val="7F7F7F"/>
                    <w:sz w:val="14"/>
                  </w:rPr>
                  <w:t xml:space="preserve"> </w:t>
                </w:r>
                <w:r>
                  <w:rPr>
                    <w:shadow/>
                    <w:color w:val="7F7F7F"/>
                    <w:sz w:val="14"/>
                  </w:rPr>
                  <w:t>de</w:t>
                </w:r>
                <w:r>
                  <w:rPr>
                    <w:color w:val="7F7F7F"/>
                    <w:sz w:val="14"/>
                  </w:rPr>
                  <w:t xml:space="preserve"> </w:t>
                </w:r>
                <w:r>
                  <w:rPr>
                    <w:shadow/>
                    <w:color w:val="7F7F7F"/>
                    <w:sz w:val="14"/>
                  </w:rPr>
                  <w:t>Información</w:t>
                </w:r>
                <w:r>
                  <w:rPr>
                    <w:color w:val="7F7F7F"/>
                    <w:sz w:val="14"/>
                  </w:rPr>
                  <w:t xml:space="preserve"> </w:t>
                </w:r>
                <w:r>
                  <w:rPr>
                    <w:shadow/>
                    <w:color w:val="7F7F7F"/>
                    <w:sz w:val="14"/>
                  </w:rPr>
                  <w:t>de</w:t>
                </w:r>
                <w:r>
                  <w:rPr>
                    <w:color w:val="7F7F7F"/>
                    <w:sz w:val="14"/>
                  </w:rPr>
                  <w:t xml:space="preserve"> </w:t>
                </w:r>
                <w:r>
                  <w:rPr>
                    <w:shadow/>
                    <w:color w:val="7F7F7F"/>
                    <w:sz w:val="14"/>
                  </w:rPr>
                  <w:t>Ciencias</w:t>
                </w:r>
                <w:r>
                  <w:rPr>
                    <w:color w:val="7F7F7F"/>
                    <w:spacing w:val="-26"/>
                    <w:sz w:val="14"/>
                  </w:rPr>
                  <w:t xml:space="preserve"> </w:t>
                </w:r>
                <w:r>
                  <w:rPr>
                    <w:shadow/>
                    <w:color w:val="7F7F7F"/>
                    <w:sz w:val="14"/>
                  </w:rPr>
                  <w:t>Médicas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08F5"/>
    <w:multiLevelType w:val="hybridMultilevel"/>
    <w:tmpl w:val="A67C7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0252"/>
    <w:rsid w:val="002F0252"/>
    <w:rsid w:val="007F2642"/>
    <w:rsid w:val="008B53B2"/>
    <w:rsid w:val="00B83549"/>
    <w:rsid w:val="00E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S Reference Sans Serif" w:eastAsia="MS Reference Sans Serif" w:hAnsi="MS Reference Sans Serif" w:cs="MS Reference Sans Serif"/>
      <w:lang w:val="es-ES"/>
    </w:rPr>
  </w:style>
  <w:style w:type="paragraph" w:styleId="Ttulo1">
    <w:name w:val="heading 1"/>
    <w:basedOn w:val="Normal"/>
    <w:uiPriority w:val="1"/>
    <w:qFormat/>
    <w:pPr>
      <w:ind w:left="2645" w:right="2823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960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19"/>
      <w:ind w:left="2813" w:right="282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1904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Edición de las Normas de Redacción</vt:lpstr>
    </vt:vector>
  </TitlesOfParts>
  <Company>HP Inc.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Edición de las Normas de Redacción</dc:title>
  <dc:creator>CutieLestayo</dc:creator>
  <cp:lastModifiedBy>REPUBLICA DIGITAL</cp:lastModifiedBy>
  <cp:revision>2</cp:revision>
  <dcterms:created xsi:type="dcterms:W3CDTF">2020-11-30T13:56:00Z</dcterms:created>
  <dcterms:modified xsi:type="dcterms:W3CDTF">2020-11-30T14:22:00Z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2020-11-30T00:00:00Z</vt:filetime>
  </property>
</Properties>
</file>